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6EC" w:rsidP="006816EC" w:rsidRDefault="006816EC" w14:paraId="4FA7CF05" w14:textId="77777777">
      <w:pPr>
        <w:suppressLineNumbers/>
        <w:rPr>
          <w:sz w:val="26"/>
          <w:szCs w:val="26"/>
        </w:rPr>
      </w:pPr>
      <w:bookmarkStart w:name="_GoBack" w:id="0"/>
    </w:p>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743"/>
        <w:gridCol w:w="2506"/>
        <w:gridCol w:w="5571"/>
      </w:tblGrid>
      <w:tr w:rsidR="006816EC" w:rsidTr="006816EC" w14:paraId="454B5C2F" w14:textId="77777777">
        <w:trPr>
          <w:jc w:val="center"/>
        </w:trPr>
        <w:tc>
          <w:tcPr>
            <w:tcW w:w="743" w:type="dxa"/>
            <w:hideMark/>
          </w:tcPr>
          <w:p w:rsidR="006816EC" w:rsidRDefault="006816EC" w14:paraId="73BDD2A6" w14:textId="77777777">
            <w:pPr>
              <w:jc w:val="both"/>
              <w:rPr>
                <w:rFonts w:ascii="Arial (W1)" w:hAnsi="Arial (W1)"/>
                <w:b/>
                <w:bCs/>
                <w:sz w:val="28"/>
                <w:szCs w:val="28"/>
              </w:rPr>
            </w:pPr>
            <w:r>
              <w:rPr>
                <w:rFonts w:hint="cs"/>
                <w:b/>
                <w:bCs/>
                <w:sz w:val="28"/>
                <w:rtl/>
              </w:rPr>
              <w:t xml:space="preserve">בפני </w:t>
            </w:r>
          </w:p>
        </w:tc>
        <w:tc>
          <w:tcPr>
            <w:tcW w:w="8077" w:type="dxa"/>
            <w:gridSpan w:val="2"/>
            <w:hideMark/>
          </w:tcPr>
          <w:p w:rsidRPr="00D41C0C" w:rsidR="006816EC" w:rsidP="006816EC" w:rsidRDefault="00BD455B" w14:paraId="5447105B" w14:textId="77777777">
            <w:pPr>
              <w:rPr>
                <w:b/>
                <w:bCs/>
              </w:rPr>
            </w:pPr>
            <w:r>
              <w:rPr>
                <w:rFonts w:ascii="David" w:hAnsi="David"/>
                <w:b/>
                <w:bCs/>
                <w:rtl/>
              </w:rPr>
              <w:t xml:space="preserve">בפני </w:t>
            </w:r>
            <w:r>
              <w:rPr>
                <w:rFonts w:hint="cs" w:ascii="David" w:hAnsi="David"/>
                <w:b/>
                <w:bCs/>
                <w:rtl/>
              </w:rPr>
              <w:t xml:space="preserve">כב' </w:t>
            </w:r>
            <w:r w:rsidR="005B15B2">
              <w:rPr>
                <w:rFonts w:ascii="David" w:hAnsi="David"/>
                <w:b/>
                <w:bCs/>
                <w:rtl/>
              </w:rPr>
              <w:t>השופט הבכיר, רמזי חדיד</w:t>
            </w:r>
          </w:p>
        </w:tc>
      </w:tr>
      <w:tr w:rsidR="006816EC" w:rsidTr="006816EC" w14:paraId="1AA2C8BE" w14:textId="77777777">
        <w:trPr>
          <w:jc w:val="center"/>
        </w:trPr>
        <w:tc>
          <w:tcPr>
            <w:tcW w:w="3249" w:type="dxa"/>
            <w:gridSpan w:val="2"/>
          </w:tcPr>
          <w:p w:rsidRPr="00AA4E38" w:rsidR="006816EC" w:rsidRDefault="006816EC" w14:paraId="771C4AD7" w14:textId="77777777">
            <w:pPr>
              <w:bidi w:val="0"/>
              <w:rPr>
                <w:rFonts w:ascii="Arial (W1)" w:hAnsi="Arial (W1)"/>
                <w:b/>
                <w:bCs/>
                <w:noProof w:val="0"/>
                <w:sz w:val="28"/>
                <w:szCs w:val="28"/>
                <w:rtl/>
              </w:rPr>
            </w:pPr>
          </w:p>
          <w:sdt>
            <w:sdtPr>
              <w:rPr>
                <w:rFonts w:hint="cs"/>
                <w:b/>
                <w:bCs/>
                <w:rtl/>
              </w:rPr>
              <w:alias w:val="1180"/>
              <w:tag w:val="1180"/>
              <w:id w:val="-803768281"/>
              <w:text w:multiLine="1"/>
            </w:sdtPr>
            <w:sdtEndPr/>
            <w:sdtContent>
              <w:p w:rsidRPr="00AA4E38" w:rsidR="00F81F73" w:rsidRDefault="00AA4E38" w14:paraId="13701D28" w14:textId="758637C9">
                <w:pPr>
                  <w:rPr>
                    <w:rFonts w:ascii="Arial (W1)" w:hAnsi="Arial (W1)"/>
                    <w:b/>
                    <w:bCs/>
                    <w:noProof w:val="0"/>
                    <w:sz w:val="28"/>
                    <w:szCs w:val="28"/>
                  </w:rPr>
                </w:pPr>
                <w:r w:rsidRPr="00AA4E38">
                  <w:rPr>
                    <w:rFonts w:hint="cs"/>
                    <w:b/>
                    <w:bCs/>
                    <w:noProof w:val="0"/>
                    <w:sz w:val="28"/>
                    <w:rtl/>
                  </w:rPr>
                  <w:t>תובעת</w:t>
                </w:r>
              </w:p>
            </w:sdtContent>
          </w:sdt>
        </w:tc>
        <w:tc>
          <w:tcPr>
            <w:tcW w:w="5571" w:type="dxa"/>
          </w:tcPr>
          <w:p w:rsidRPr="00AA4E38" w:rsidR="006816EC" w:rsidRDefault="006816EC" w14:paraId="4F1B5588" w14:textId="77777777">
            <w:pPr>
              <w:rPr>
                <w:rFonts w:ascii="Arial (W1)" w:hAnsi="Arial (W1)"/>
                <w:b/>
                <w:bCs/>
                <w:noProof w:val="0"/>
                <w:sz w:val="28"/>
                <w:szCs w:val="28"/>
                <w:rtl/>
              </w:rPr>
            </w:pPr>
          </w:p>
          <w:p w:rsidRPr="00AA4E38" w:rsidR="006816EC" w:rsidRDefault="00832F16" w14:paraId="66AD1F9D" w14:textId="7DD2E638">
            <w:pPr>
              <w:rPr>
                <w:rFonts w:ascii="Arial (W1)" w:hAnsi="Arial (W1)"/>
                <w:b/>
                <w:bCs/>
                <w:noProof w:val="0"/>
                <w:sz w:val="28"/>
                <w:szCs w:val="28"/>
              </w:rPr>
            </w:pPr>
            <w:sdt>
              <w:sdtPr>
                <w:rPr>
                  <w:rFonts w:hint="cs"/>
                  <w:b/>
                  <w:bCs/>
                  <w:rtl/>
                </w:rPr>
                <w:alias w:val="1478"/>
                <w:tag w:val="1478"/>
                <w:id w:val="160126198"/>
                <w:text w:multiLine="1"/>
              </w:sdtPr>
              <w:sdtEndPr/>
              <w:sdtContent>
                <w:r w:rsidRPr="00AA4E38" w:rsidR="00BD455B">
                  <w:rPr>
                    <w:rFonts w:hint="cs"/>
                    <w:b/>
                    <w:bCs/>
                    <w:noProof w:val="0"/>
                    <w:sz w:val="28"/>
                    <w:rtl/>
                  </w:rPr>
                  <w:t>איי דיי סידס פארם בע"מ</w:t>
                </w:r>
                <w:r w:rsidRPr="00AA4E38" w:rsidR="00AA4E38">
                  <w:rPr>
                    <w:b/>
                    <w:bCs/>
                    <w:noProof w:val="0"/>
                    <w:sz w:val="28"/>
                    <w:rtl/>
                  </w:rPr>
                  <w:br/>
                </w:r>
                <w:r w:rsidRPr="00AA4E38" w:rsidR="00AA4E38">
                  <w:rPr>
                    <w:rFonts w:hint="cs"/>
                    <w:b/>
                    <w:bCs/>
                    <w:rtl/>
                  </w:rPr>
                  <w:t>באמצעות ב"כ עוה"ד עידן בועז</w:t>
                </w:r>
              </w:sdtContent>
            </w:sdt>
          </w:p>
        </w:tc>
      </w:tr>
      <w:tr w:rsidR="006816EC" w:rsidTr="006816EC" w14:paraId="782C01FC" w14:textId="77777777">
        <w:trPr>
          <w:jc w:val="center"/>
        </w:trPr>
        <w:tc>
          <w:tcPr>
            <w:tcW w:w="8820" w:type="dxa"/>
            <w:gridSpan w:val="3"/>
          </w:tcPr>
          <w:p w:rsidRPr="00AA4E38" w:rsidR="006816EC" w:rsidRDefault="006816EC" w14:paraId="71FBDA6A" w14:textId="77777777">
            <w:pPr>
              <w:rPr>
                <w:rFonts w:ascii="Arial (W1)" w:hAnsi="Arial (W1)"/>
                <w:b/>
                <w:bCs/>
                <w:noProof w:val="0"/>
                <w:sz w:val="28"/>
                <w:szCs w:val="28"/>
                <w:rtl/>
              </w:rPr>
            </w:pPr>
          </w:p>
          <w:p w:rsidRPr="00AA4E38" w:rsidR="006816EC" w:rsidRDefault="006816EC" w14:paraId="65F719F4" w14:textId="77777777">
            <w:pPr>
              <w:jc w:val="center"/>
              <w:rPr>
                <w:b/>
                <w:bCs/>
                <w:noProof w:val="0"/>
                <w:sz w:val="28"/>
                <w:rtl/>
              </w:rPr>
            </w:pPr>
            <w:r w:rsidRPr="00AA4E38">
              <w:rPr>
                <w:rFonts w:hint="cs"/>
                <w:b/>
                <w:bCs/>
                <w:noProof w:val="0"/>
                <w:sz w:val="28"/>
                <w:rtl/>
              </w:rPr>
              <w:t>נגד</w:t>
            </w:r>
          </w:p>
          <w:p w:rsidRPr="00AA4E38" w:rsidR="006816EC" w:rsidRDefault="006816EC" w14:paraId="53AB92CF" w14:textId="77777777">
            <w:pPr>
              <w:rPr>
                <w:rFonts w:ascii="Arial (W1)" w:hAnsi="Arial (W1)"/>
                <w:b/>
                <w:bCs/>
                <w:noProof w:val="0"/>
                <w:sz w:val="28"/>
                <w:szCs w:val="28"/>
              </w:rPr>
            </w:pPr>
          </w:p>
        </w:tc>
      </w:tr>
      <w:tr w:rsidR="006816EC" w:rsidTr="006816EC" w14:paraId="7C43634E" w14:textId="77777777">
        <w:trPr>
          <w:jc w:val="center"/>
        </w:trPr>
        <w:tc>
          <w:tcPr>
            <w:tcW w:w="3249" w:type="dxa"/>
            <w:gridSpan w:val="2"/>
          </w:tcPr>
          <w:p w:rsidRPr="00AA4E38" w:rsidR="006816EC" w:rsidRDefault="00832F16" w14:paraId="1D68A565" w14:textId="7248C1EC">
            <w:pPr>
              <w:rPr>
                <w:rFonts w:ascii="Arial (W1)" w:hAnsi="Arial (W1)"/>
                <w:b/>
                <w:bCs/>
                <w:noProof w:val="0"/>
                <w:sz w:val="28"/>
                <w:szCs w:val="28"/>
              </w:rPr>
            </w:pPr>
            <w:sdt>
              <w:sdtPr>
                <w:rPr>
                  <w:rFonts w:hint="cs"/>
                  <w:b/>
                  <w:bCs/>
                  <w:rtl/>
                </w:rPr>
                <w:alias w:val="1184"/>
                <w:tag w:val="1184"/>
                <w:id w:val="-910234160"/>
                <w:text w:multiLine="1"/>
              </w:sdtPr>
              <w:sdtEndPr/>
              <w:sdtContent>
                <w:r w:rsidRPr="00AA4E38" w:rsidR="00BD455B">
                  <w:rPr>
                    <w:rFonts w:hint="cs"/>
                    <w:b/>
                    <w:bCs/>
                    <w:noProof w:val="0"/>
                    <w:sz w:val="28"/>
                    <w:rtl/>
                  </w:rPr>
                  <w:t>נתבע</w:t>
                </w:r>
                <w:r w:rsidRPr="00AA4E38" w:rsidR="00AA4E38">
                  <w:rPr>
                    <w:rFonts w:hint="cs"/>
                    <w:b/>
                    <w:bCs/>
                    <w:noProof w:val="0"/>
                    <w:sz w:val="28"/>
                    <w:rtl/>
                  </w:rPr>
                  <w:t>ת</w:t>
                </w:r>
              </w:sdtContent>
            </w:sdt>
          </w:p>
        </w:tc>
        <w:tc>
          <w:tcPr>
            <w:tcW w:w="5571" w:type="dxa"/>
          </w:tcPr>
          <w:p w:rsidRPr="00AA4E38" w:rsidR="006816EC" w:rsidRDefault="00832F16" w14:paraId="0AAF25A2" w14:textId="658AF405">
            <w:pPr>
              <w:rPr>
                <w:rFonts w:ascii="Arial (W1)" w:hAnsi="Arial (W1)"/>
                <w:b/>
                <w:bCs/>
                <w:noProof w:val="0"/>
                <w:sz w:val="28"/>
                <w:szCs w:val="28"/>
              </w:rPr>
            </w:pPr>
            <w:sdt>
              <w:sdtPr>
                <w:rPr>
                  <w:rFonts w:hint="cs"/>
                  <w:b/>
                  <w:bCs/>
                  <w:rtl/>
                </w:rPr>
                <w:alias w:val="1486"/>
                <w:tag w:val="1486"/>
                <w:id w:val="1487590763"/>
                <w:text w:multiLine="1"/>
              </w:sdtPr>
              <w:sdtEndPr/>
              <w:sdtContent>
                <w:r w:rsidRPr="00AA4E38" w:rsidR="00BD455B">
                  <w:rPr>
                    <w:rFonts w:hint="cs"/>
                    <w:b/>
                    <w:bCs/>
                    <w:noProof w:val="0"/>
                    <w:sz w:val="28"/>
                    <w:rtl/>
                  </w:rPr>
                  <w:t>לאוס מדיה ואינטראקטיב בע"מ</w:t>
                </w:r>
                <w:r w:rsidRPr="00AA4E38" w:rsidR="00AA4E38">
                  <w:rPr>
                    <w:b/>
                    <w:bCs/>
                    <w:noProof w:val="0"/>
                    <w:sz w:val="28"/>
                    <w:rtl/>
                  </w:rPr>
                  <w:br/>
                </w:r>
                <w:r w:rsidRPr="00AA4E38" w:rsidR="00AA4E38">
                  <w:rPr>
                    <w:rFonts w:hint="cs"/>
                    <w:b/>
                    <w:bCs/>
                    <w:rtl/>
                  </w:rPr>
                  <w:t>באמצעות ב"כ עוה"ד יריב רז</w:t>
                </w:r>
              </w:sdtContent>
            </w:sdt>
          </w:p>
        </w:tc>
      </w:tr>
    </w:tbl>
    <w:p w:rsidR="006816EC" w:rsidP="003823DA" w:rsidRDefault="006816EC" w14:paraId="4D3E939A" w14:textId="77777777">
      <w:pPr>
        <w:suppressLineNumbers/>
      </w:pPr>
    </w:p>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8820"/>
      </w:tblGrid>
      <w:tr w:rsidR="00694556" w14:paraId="511A1FAF" w14:textId="77777777">
        <w:trPr>
          <w:jc w:val="center"/>
        </w:trPr>
        <w:tc>
          <w:tcPr>
            <w:tcW w:w="8820" w:type="dxa"/>
          </w:tcPr>
          <w:p w:rsidR="00694556" w:rsidRDefault="00005C8B" w14:paraId="74B14E6A" w14:textId="77777777">
            <w:pPr>
              <w:bidi w:val="0"/>
              <w:jc w:val="center"/>
              <w:rPr>
                <w:rFonts w:ascii="Arial" w:hAnsi="Arial"/>
                <w:b/>
                <w:bCs/>
                <w:noProof w:val="0"/>
                <w:sz w:val="28"/>
                <w:szCs w:val="28"/>
                <w:u w:val="single"/>
              </w:rPr>
            </w:pPr>
            <w:r>
              <w:rPr>
                <w:rFonts w:ascii="Arial" w:hAnsi="Arial"/>
                <w:b/>
                <w:bCs/>
                <w:noProof w:val="0"/>
                <w:sz w:val="28"/>
                <w:szCs w:val="28"/>
                <w:u w:val="single"/>
                <w:rtl/>
              </w:rPr>
              <w:t>פסק דין</w:t>
            </w:r>
          </w:p>
        </w:tc>
      </w:tr>
    </w:tbl>
    <w:p w:rsidR="00694556" w:rsidRDefault="00694556" w14:paraId="723E5B0E" w14:textId="77777777">
      <w:pPr>
        <w:spacing w:line="360" w:lineRule="auto"/>
        <w:jc w:val="both"/>
        <w:rPr>
          <w:rFonts w:ascii="Arial" w:hAnsi="Arial"/>
          <w:noProof w:val="0"/>
          <w:rtl/>
        </w:rPr>
      </w:pPr>
    </w:p>
    <w:p w:rsidR="00694556" w:rsidRDefault="00AA4E38" w14:paraId="5D382A29" w14:textId="6191788F">
      <w:pPr>
        <w:spacing w:line="360" w:lineRule="auto"/>
        <w:jc w:val="both"/>
        <w:rPr>
          <w:rFonts w:ascii="Arial" w:hAnsi="Arial"/>
          <w:b/>
          <w:bCs/>
          <w:noProof w:val="0"/>
          <w:u w:val="single"/>
          <w:rtl/>
        </w:rPr>
      </w:pPr>
      <w:r>
        <w:rPr>
          <w:rFonts w:hint="cs" w:ascii="Arial" w:hAnsi="Arial"/>
          <w:b/>
          <w:bCs/>
          <w:noProof w:val="0"/>
          <w:u w:val="single"/>
          <w:rtl/>
        </w:rPr>
        <w:t>מבוא ועובדות מוסכמות:</w:t>
      </w:r>
    </w:p>
    <w:p w:rsidR="00AA4E38" w:rsidRDefault="00AA4E38" w14:paraId="2160EF60" w14:textId="77777777">
      <w:pPr>
        <w:spacing w:line="360" w:lineRule="auto"/>
        <w:jc w:val="both"/>
        <w:rPr>
          <w:rFonts w:ascii="Arial" w:hAnsi="Arial"/>
          <w:b/>
          <w:bCs/>
          <w:noProof w:val="0"/>
          <w:u w:val="single"/>
          <w:rtl/>
        </w:rPr>
      </w:pPr>
    </w:p>
    <w:p w:rsidR="00AA4E38" w:rsidP="00017265" w:rsidRDefault="00964B1E" w14:paraId="77EE2433" w14:textId="07102520">
      <w:pPr>
        <w:pStyle w:val="ad"/>
        <w:numPr>
          <w:ilvl w:val="0"/>
          <w:numId w:val="1"/>
        </w:numPr>
        <w:spacing w:line="360" w:lineRule="auto"/>
        <w:jc w:val="both"/>
        <w:rPr>
          <w:rFonts w:ascii="Arial" w:hAnsi="Arial"/>
          <w:noProof w:val="0"/>
        </w:rPr>
      </w:pPr>
      <w:r>
        <w:rPr>
          <w:rFonts w:hint="cs" w:ascii="Arial" w:hAnsi="Arial"/>
          <w:noProof w:val="0"/>
          <w:rtl/>
        </w:rPr>
        <w:t xml:space="preserve">בפניי תביעה כספית בעילה חוזית </w:t>
      </w:r>
      <w:r w:rsidR="00017265">
        <w:rPr>
          <w:rFonts w:hint="cs" w:ascii="Arial" w:hAnsi="Arial"/>
          <w:noProof w:val="0"/>
          <w:rtl/>
        </w:rPr>
        <w:t>ו</w:t>
      </w:r>
      <w:r>
        <w:rPr>
          <w:rFonts w:hint="cs" w:ascii="Arial" w:hAnsi="Arial"/>
          <w:noProof w:val="0"/>
          <w:rtl/>
        </w:rPr>
        <w:t>עשיית עושר ולא במשפט, לפיה התובעת מבקשת לחייב את הנתבעת בתשלום סך של 133,800 ₪.</w:t>
      </w:r>
    </w:p>
    <w:p w:rsidRPr="00B605F0" w:rsidR="00964B1E" w:rsidP="00B605F0" w:rsidRDefault="00964B1E" w14:paraId="22D7B88A" w14:textId="77777777">
      <w:pPr>
        <w:spacing w:line="360" w:lineRule="auto"/>
        <w:jc w:val="both"/>
        <w:rPr>
          <w:rFonts w:ascii="Arial" w:hAnsi="Arial"/>
          <w:noProof w:val="0"/>
        </w:rPr>
      </w:pPr>
    </w:p>
    <w:p w:rsidR="00964B1E" w:rsidP="00AA4E38" w:rsidRDefault="00964B1E" w14:paraId="408E1979" w14:textId="05621172">
      <w:pPr>
        <w:pStyle w:val="ad"/>
        <w:numPr>
          <w:ilvl w:val="0"/>
          <w:numId w:val="1"/>
        </w:numPr>
        <w:spacing w:line="360" w:lineRule="auto"/>
        <w:jc w:val="both"/>
        <w:rPr>
          <w:rFonts w:ascii="Arial" w:hAnsi="Arial"/>
          <w:noProof w:val="0"/>
        </w:rPr>
      </w:pPr>
      <w:r>
        <w:rPr>
          <w:rFonts w:hint="cs" w:ascii="Arial" w:hAnsi="Arial"/>
          <w:noProof w:val="0"/>
          <w:rtl/>
        </w:rPr>
        <w:t xml:space="preserve">התובעת הינה חברה המאוגדת כדין בישראל ובמועדים הרלוונטיים לתביעה היא עסקה במכירה אונליין של מוצרים הקשורים לגינה, זרעים וכיוצ"ב. </w:t>
      </w:r>
    </w:p>
    <w:p w:rsidR="00964B1E" w:rsidP="00964B1E" w:rsidRDefault="00964B1E" w14:paraId="5153F412" w14:textId="77777777">
      <w:pPr>
        <w:pStyle w:val="ad"/>
        <w:rPr>
          <w:rFonts w:ascii="Arial" w:hAnsi="Arial"/>
          <w:noProof w:val="0"/>
          <w:rtl/>
        </w:rPr>
      </w:pPr>
    </w:p>
    <w:p w:rsidR="00964B1E" w:rsidP="00964B1E" w:rsidRDefault="00964B1E" w14:paraId="0D60E914" w14:textId="2B9F6862">
      <w:pPr>
        <w:pStyle w:val="ad"/>
        <w:spacing w:line="360" w:lineRule="auto"/>
        <w:jc w:val="both"/>
        <w:rPr>
          <w:rFonts w:ascii="Arial" w:hAnsi="Arial"/>
          <w:noProof w:val="0"/>
          <w:rtl/>
        </w:rPr>
      </w:pPr>
      <w:r>
        <w:rPr>
          <w:rFonts w:hint="cs" w:ascii="Arial" w:hAnsi="Arial"/>
          <w:noProof w:val="0"/>
          <w:rtl/>
        </w:rPr>
        <w:t>הנתבעת אף היא חברה המאוגדת כדין בישראל והיא עוסקת בקידום רשתי והמדיה הדיגיטלית.</w:t>
      </w:r>
    </w:p>
    <w:p w:rsidRPr="00964B1E" w:rsidR="00964B1E" w:rsidP="00964B1E" w:rsidRDefault="00964B1E" w14:paraId="649F1104" w14:textId="77777777">
      <w:pPr>
        <w:pStyle w:val="ad"/>
        <w:rPr>
          <w:rFonts w:ascii="Arial" w:hAnsi="Arial"/>
          <w:noProof w:val="0"/>
          <w:rtl/>
        </w:rPr>
      </w:pPr>
    </w:p>
    <w:p w:rsidR="00964B1E" w:rsidP="00AA4E38" w:rsidRDefault="00964B1E" w14:paraId="7D3BB9C6" w14:textId="565318B9">
      <w:pPr>
        <w:pStyle w:val="ad"/>
        <w:numPr>
          <w:ilvl w:val="0"/>
          <w:numId w:val="1"/>
        </w:numPr>
        <w:spacing w:line="360" w:lineRule="auto"/>
        <w:jc w:val="both"/>
        <w:rPr>
          <w:rFonts w:ascii="Arial" w:hAnsi="Arial"/>
          <w:noProof w:val="0"/>
        </w:rPr>
      </w:pPr>
      <w:r>
        <w:rPr>
          <w:rFonts w:hint="cs" w:ascii="Arial" w:hAnsi="Arial"/>
          <w:noProof w:val="0"/>
          <w:rtl/>
        </w:rPr>
        <w:t xml:space="preserve">ביום 21.03.2021 נערך ונחתם בין בעלות הדין הסכם, לפיו התחייבה הנתבעת לבנות עבור התובעת אתר אינטרנט לשיווק מוצריה </w:t>
      </w:r>
      <w:r w:rsidRPr="00964B1E">
        <w:rPr>
          <w:rFonts w:hint="cs" w:ascii="Arial" w:hAnsi="Arial"/>
          <w:b/>
          <w:bCs/>
          <w:noProof w:val="0"/>
          <w:rtl/>
        </w:rPr>
        <w:t>(להלן:</w:t>
      </w:r>
      <w:r w:rsidRPr="00964B1E">
        <w:rPr>
          <w:rFonts w:ascii="Arial" w:hAnsi="Arial"/>
          <w:b/>
          <w:bCs/>
          <w:noProof w:val="0"/>
        </w:rPr>
        <w:t xml:space="preserve"> </w:t>
      </w:r>
      <w:r w:rsidRPr="00964B1E">
        <w:rPr>
          <w:rFonts w:hint="cs" w:ascii="Arial" w:hAnsi="Arial"/>
          <w:b/>
          <w:bCs/>
          <w:noProof w:val="0"/>
          <w:rtl/>
        </w:rPr>
        <w:t xml:space="preserve">"ההסכם" </w:t>
      </w:r>
      <w:r>
        <w:rPr>
          <w:rFonts w:hint="cs" w:ascii="Arial" w:hAnsi="Arial"/>
          <w:noProof w:val="0"/>
          <w:rtl/>
        </w:rPr>
        <w:t>ו-</w:t>
      </w:r>
      <w:r w:rsidRPr="00964B1E">
        <w:rPr>
          <w:rFonts w:hint="cs" w:ascii="Arial" w:hAnsi="Arial"/>
          <w:b/>
          <w:bCs/>
          <w:noProof w:val="0"/>
          <w:rtl/>
        </w:rPr>
        <w:t xml:space="preserve">"האתר" </w:t>
      </w:r>
      <w:r>
        <w:rPr>
          <w:rFonts w:hint="cs" w:ascii="Arial" w:hAnsi="Arial"/>
          <w:noProof w:val="0"/>
          <w:rtl/>
        </w:rPr>
        <w:t xml:space="preserve">בהתאם). </w:t>
      </w:r>
    </w:p>
    <w:p w:rsidR="00964B1E" w:rsidP="00964B1E" w:rsidRDefault="00964B1E" w14:paraId="791BDE0F" w14:textId="77777777">
      <w:pPr>
        <w:pStyle w:val="ad"/>
        <w:spacing w:line="360" w:lineRule="auto"/>
        <w:jc w:val="both"/>
        <w:rPr>
          <w:rFonts w:ascii="Arial" w:hAnsi="Arial"/>
          <w:noProof w:val="0"/>
          <w:rtl/>
        </w:rPr>
      </w:pPr>
    </w:p>
    <w:p w:rsidR="00964B1E" w:rsidP="00017265" w:rsidRDefault="00964B1E" w14:paraId="5EEF9733" w14:textId="3E2E3C49">
      <w:pPr>
        <w:pStyle w:val="ad"/>
        <w:spacing w:line="360" w:lineRule="auto"/>
        <w:jc w:val="both"/>
        <w:rPr>
          <w:rFonts w:ascii="Arial" w:hAnsi="Arial"/>
          <w:noProof w:val="0"/>
          <w:rtl/>
        </w:rPr>
      </w:pPr>
      <w:r>
        <w:rPr>
          <w:rFonts w:hint="cs" w:ascii="Arial" w:hAnsi="Arial"/>
          <w:noProof w:val="0"/>
          <w:rtl/>
        </w:rPr>
        <w:t>בעמ' 2 להסכם</w:t>
      </w:r>
      <w:r w:rsidR="00017265">
        <w:rPr>
          <w:rFonts w:hint="cs" w:ascii="Arial" w:hAnsi="Arial"/>
          <w:noProof w:val="0"/>
          <w:rtl/>
        </w:rPr>
        <w:t>,</w:t>
      </w:r>
      <w:r>
        <w:rPr>
          <w:rFonts w:hint="cs" w:ascii="Arial" w:hAnsi="Arial"/>
          <w:noProof w:val="0"/>
          <w:rtl/>
        </w:rPr>
        <w:t xml:space="preserve"> תחת הכותרת "מעצב צמוד", התחייבה הנתבעת לספק לתובעת </w:t>
      </w:r>
      <w:r>
        <w:rPr>
          <w:rFonts w:hint="cs" w:ascii="Arial" w:hAnsi="Arial"/>
          <w:b/>
          <w:bCs/>
          <w:noProof w:val="0"/>
          <w:rtl/>
        </w:rPr>
        <w:t>"ליווי של מעצב צמוד לאורך כל תהליך עיצוב האתר, גיבוש קונספט, אפיון ותכנון למטרת בניית האתר לפי הסטנדרטים והדרישות הוויזואליות שלכם בדגש על חווית המשתמש ויחסי המרה, בתהליך העיצוב מתבצע מיתוג של בית העסק באינטרנט..."</w:t>
      </w:r>
      <w:r>
        <w:rPr>
          <w:rFonts w:hint="cs" w:ascii="Arial" w:hAnsi="Arial"/>
          <w:noProof w:val="0"/>
          <w:rtl/>
        </w:rPr>
        <w:t>. כמו כן, בסעיפים 4-5 להסכם נקבע כדלקמן:</w:t>
      </w:r>
    </w:p>
    <w:p w:rsidR="00964B1E" w:rsidP="00964B1E" w:rsidRDefault="00964B1E" w14:paraId="1CE85663" w14:textId="77777777">
      <w:pPr>
        <w:pStyle w:val="ad"/>
        <w:spacing w:line="360" w:lineRule="auto"/>
        <w:jc w:val="both"/>
        <w:rPr>
          <w:rFonts w:ascii="Arial" w:hAnsi="Arial"/>
          <w:noProof w:val="0"/>
          <w:rtl/>
        </w:rPr>
      </w:pPr>
    </w:p>
    <w:p w:rsidR="0048054B" w:rsidP="0048054B" w:rsidRDefault="0048054B" w14:paraId="0C2C2570" w14:textId="6CF91441">
      <w:pPr>
        <w:pStyle w:val="ad"/>
        <w:spacing w:line="360" w:lineRule="auto"/>
        <w:ind w:left="1417" w:hanging="283"/>
        <w:jc w:val="both"/>
        <w:rPr>
          <w:rFonts w:ascii="Arial" w:hAnsi="Arial"/>
          <w:b/>
          <w:bCs/>
          <w:noProof w:val="0"/>
          <w:rtl/>
        </w:rPr>
      </w:pPr>
      <w:r>
        <w:rPr>
          <w:rFonts w:hint="cs" w:ascii="Arial" w:hAnsi="Arial"/>
          <w:b/>
          <w:bCs/>
          <w:noProof w:val="0"/>
          <w:rtl/>
        </w:rPr>
        <w:t>"4. המזמין/הלקוח מצהיר בזאת כי ידוע לו שלאחר שיאשר את עיצוב האתר, כל שינוי ו/או תוספת יהיו כרוכים בתוספת תשלום שתיקבע על ידי חברת לאוס מדיה ואינטראקטיב.</w:t>
      </w:r>
    </w:p>
    <w:p w:rsidR="00017265" w:rsidP="0048054B" w:rsidRDefault="00017265" w14:paraId="2A8AF8AD" w14:textId="77777777">
      <w:pPr>
        <w:pStyle w:val="ad"/>
        <w:spacing w:line="360" w:lineRule="auto"/>
        <w:ind w:left="1417" w:hanging="283"/>
        <w:jc w:val="both"/>
        <w:rPr>
          <w:rFonts w:ascii="Arial" w:hAnsi="Arial"/>
          <w:b/>
          <w:bCs/>
          <w:noProof w:val="0"/>
          <w:rtl/>
        </w:rPr>
      </w:pPr>
    </w:p>
    <w:p w:rsidRPr="0048054B" w:rsidR="0048054B" w:rsidP="0048054B" w:rsidRDefault="0048054B" w14:paraId="5FD31023" w14:textId="6427F351">
      <w:pPr>
        <w:spacing w:line="360" w:lineRule="auto"/>
        <w:ind w:left="1417" w:hanging="283"/>
        <w:jc w:val="both"/>
        <w:rPr>
          <w:rFonts w:ascii="Arial" w:hAnsi="Arial"/>
          <w:b/>
          <w:bCs/>
          <w:noProof w:val="0"/>
          <w:rtl/>
        </w:rPr>
      </w:pPr>
      <w:r w:rsidRPr="0048054B">
        <w:rPr>
          <w:rFonts w:hint="cs" w:ascii="Arial" w:hAnsi="Arial"/>
          <w:b/>
          <w:bCs/>
          <w:noProof w:val="0"/>
          <w:rtl/>
        </w:rPr>
        <w:lastRenderedPageBreak/>
        <w:t>5.</w:t>
      </w:r>
      <w:r>
        <w:rPr>
          <w:rFonts w:ascii="Arial" w:hAnsi="Arial"/>
          <w:b/>
          <w:bCs/>
          <w:noProof w:val="0"/>
          <w:rtl/>
        </w:rPr>
        <w:t xml:space="preserve"> </w:t>
      </w:r>
      <w:r>
        <w:rPr>
          <w:rFonts w:hint="cs" w:ascii="Arial" w:hAnsi="Arial"/>
          <w:b/>
          <w:bCs/>
          <w:noProof w:val="0"/>
          <w:rtl/>
        </w:rPr>
        <w:t xml:space="preserve"> לאוס מדיה ואינטראקטיב מתחייבת להשלים את בניית האתר תוך 45 ימי עסקים! מניין הימים יספר מרגע סיום קבלת כל החומרים מהלקוח ו/או מרגע אישור עיצוב האתר, לפי המאוחר מבין השניים. יובהר, כי הלקוח מתחייב להעביר ללאוס מדיה ואינטראקטיב את החומרים הרלוונטיים להקמת האתר בהקדם האפשרי ובמקרה של כל עיכוב ו/או דחייה </w:t>
      </w:r>
      <w:r>
        <w:rPr>
          <w:rFonts w:ascii="Arial" w:hAnsi="Arial"/>
          <w:b/>
          <w:bCs/>
          <w:noProof w:val="0"/>
          <w:rtl/>
        </w:rPr>
        <w:t>–</w:t>
      </w:r>
      <w:r>
        <w:rPr>
          <w:rFonts w:hint="cs" w:ascii="Arial" w:hAnsi="Arial"/>
          <w:b/>
          <w:bCs/>
          <w:noProof w:val="0"/>
          <w:rtl/>
        </w:rPr>
        <w:t xml:space="preserve"> סעיף זה בטל ומבוטל".</w:t>
      </w:r>
    </w:p>
    <w:p w:rsidRPr="0048054B" w:rsidR="00964B1E" w:rsidP="0048054B" w:rsidRDefault="00964B1E" w14:paraId="46E1A565" w14:textId="49C6707D">
      <w:pPr>
        <w:pStyle w:val="ad"/>
        <w:spacing w:line="360" w:lineRule="auto"/>
        <w:jc w:val="both"/>
        <w:rPr>
          <w:rFonts w:ascii="Arial" w:hAnsi="Arial"/>
          <w:b/>
          <w:bCs/>
          <w:noProof w:val="0"/>
        </w:rPr>
      </w:pPr>
      <w:r>
        <w:rPr>
          <w:rFonts w:ascii="Arial" w:hAnsi="Arial"/>
          <w:noProof w:val="0"/>
          <w:rtl/>
        </w:rPr>
        <w:tab/>
      </w:r>
    </w:p>
    <w:p w:rsidR="00964B1E" w:rsidP="00017265" w:rsidRDefault="00964B1E" w14:paraId="6DFF687B" w14:textId="1CB3B932">
      <w:pPr>
        <w:pStyle w:val="ad"/>
        <w:numPr>
          <w:ilvl w:val="0"/>
          <w:numId w:val="1"/>
        </w:numPr>
        <w:spacing w:line="360" w:lineRule="auto"/>
        <w:jc w:val="both"/>
        <w:rPr>
          <w:rFonts w:ascii="Arial" w:hAnsi="Arial"/>
          <w:noProof w:val="0"/>
        </w:rPr>
      </w:pPr>
      <w:r>
        <w:rPr>
          <w:rFonts w:hint="cs" w:ascii="Arial" w:hAnsi="Arial"/>
          <w:noProof w:val="0"/>
          <w:rtl/>
        </w:rPr>
        <w:t xml:space="preserve">התובעת שילמה לנתבעת מלוא התמורה שנקבעה בהסכם </w:t>
      </w:r>
      <w:r>
        <w:rPr>
          <w:rFonts w:ascii="Arial" w:hAnsi="Arial"/>
          <w:noProof w:val="0"/>
          <w:rtl/>
        </w:rPr>
        <w:t>–</w:t>
      </w:r>
      <w:r>
        <w:rPr>
          <w:rFonts w:hint="cs" w:ascii="Arial" w:hAnsi="Arial"/>
          <w:noProof w:val="0"/>
          <w:rtl/>
        </w:rPr>
        <w:t xml:space="preserve"> 22,815 ₪ כולל מע"מ </w:t>
      </w:r>
      <w:r>
        <w:rPr>
          <w:rFonts w:ascii="Arial" w:hAnsi="Arial"/>
          <w:noProof w:val="0"/>
          <w:rtl/>
        </w:rPr>
        <w:t>–</w:t>
      </w:r>
      <w:r>
        <w:rPr>
          <w:rFonts w:hint="cs" w:ascii="Arial" w:hAnsi="Arial"/>
          <w:noProof w:val="0"/>
          <w:rtl/>
        </w:rPr>
        <w:t xml:space="preserve"> ואף כ-2,000 ₪ מעבר לסכום הנ"ל.</w:t>
      </w:r>
    </w:p>
    <w:p w:rsidR="00964B1E" w:rsidP="00964B1E" w:rsidRDefault="00964B1E" w14:paraId="65EC1600" w14:textId="77777777">
      <w:pPr>
        <w:pStyle w:val="ad"/>
        <w:spacing w:line="360" w:lineRule="auto"/>
        <w:jc w:val="both"/>
        <w:rPr>
          <w:rFonts w:ascii="Arial" w:hAnsi="Arial"/>
          <w:noProof w:val="0"/>
        </w:rPr>
      </w:pPr>
    </w:p>
    <w:p w:rsidR="00964B1E" w:rsidP="008452AF" w:rsidRDefault="00964B1E" w14:paraId="4F626F1B" w14:textId="01706FB5">
      <w:pPr>
        <w:pStyle w:val="ad"/>
        <w:numPr>
          <w:ilvl w:val="0"/>
          <w:numId w:val="1"/>
        </w:numPr>
        <w:spacing w:line="360" w:lineRule="auto"/>
        <w:jc w:val="both"/>
        <w:rPr>
          <w:rFonts w:ascii="Arial" w:hAnsi="Arial"/>
          <w:noProof w:val="0"/>
        </w:rPr>
      </w:pPr>
      <w:r>
        <w:rPr>
          <w:rFonts w:hint="cs" w:ascii="Arial" w:hAnsi="Arial"/>
          <w:noProof w:val="0"/>
          <w:rtl/>
        </w:rPr>
        <w:t xml:space="preserve">לאחר חתימת ההסכם היה הבעלים של התובעת, מר יהודה ארביב </w:t>
      </w:r>
      <w:r>
        <w:rPr>
          <w:rFonts w:hint="cs" w:ascii="Arial" w:hAnsi="Arial"/>
          <w:b/>
          <w:bCs/>
          <w:noProof w:val="0"/>
          <w:rtl/>
        </w:rPr>
        <w:t>(להלן: "ארביב")</w:t>
      </w:r>
      <w:r>
        <w:rPr>
          <w:rFonts w:hint="cs" w:ascii="Arial" w:hAnsi="Arial"/>
          <w:noProof w:val="0"/>
          <w:rtl/>
        </w:rPr>
        <w:t xml:space="preserve"> בקשר עם נציגים שונים מטעם הנתבעת לצורך פיתוח ובניית האתר, לרבות ה"ה אושר עמיר, צליל זיו ומאיה ברקוביץ' </w:t>
      </w:r>
      <w:r w:rsidRPr="00964B1E">
        <w:rPr>
          <w:rFonts w:hint="cs" w:ascii="Arial" w:hAnsi="Arial"/>
          <w:b/>
          <w:bCs/>
          <w:noProof w:val="0"/>
          <w:rtl/>
        </w:rPr>
        <w:t>(להלן:</w:t>
      </w:r>
      <w:r w:rsidRPr="00964B1E">
        <w:rPr>
          <w:rFonts w:ascii="Arial" w:hAnsi="Arial"/>
          <w:b/>
          <w:bCs/>
          <w:noProof w:val="0"/>
        </w:rPr>
        <w:t xml:space="preserve"> </w:t>
      </w:r>
      <w:r w:rsidRPr="00964B1E">
        <w:rPr>
          <w:rFonts w:hint="cs" w:ascii="Arial" w:hAnsi="Arial"/>
          <w:b/>
          <w:bCs/>
          <w:noProof w:val="0"/>
          <w:rtl/>
        </w:rPr>
        <w:t>"אושר"</w:t>
      </w:r>
      <w:r w:rsidRPr="00964B1E">
        <w:rPr>
          <w:rFonts w:hint="cs" w:ascii="Arial" w:hAnsi="Arial"/>
          <w:noProof w:val="0"/>
          <w:rtl/>
        </w:rPr>
        <w:t>,</w:t>
      </w:r>
      <w:r w:rsidRPr="00964B1E">
        <w:rPr>
          <w:rFonts w:hint="cs" w:ascii="Arial" w:hAnsi="Arial"/>
          <w:b/>
          <w:bCs/>
          <w:noProof w:val="0"/>
          <w:rtl/>
        </w:rPr>
        <w:t xml:space="preserve"> "צליל" </w:t>
      </w:r>
      <w:r>
        <w:rPr>
          <w:rFonts w:hint="cs" w:ascii="Arial" w:hAnsi="Arial"/>
          <w:noProof w:val="0"/>
          <w:rtl/>
        </w:rPr>
        <w:t>ו-</w:t>
      </w:r>
      <w:r w:rsidRPr="00964B1E">
        <w:rPr>
          <w:rFonts w:hint="cs" w:ascii="Arial" w:hAnsi="Arial"/>
          <w:b/>
          <w:bCs/>
          <w:noProof w:val="0"/>
          <w:rtl/>
        </w:rPr>
        <w:t xml:space="preserve">"מאיה" </w:t>
      </w:r>
      <w:r>
        <w:rPr>
          <w:rFonts w:hint="cs" w:ascii="Arial" w:hAnsi="Arial"/>
          <w:noProof w:val="0"/>
          <w:rtl/>
        </w:rPr>
        <w:t xml:space="preserve">בהתאם). בהמשך, ביום 12.09.2021, הודיעה מאיה לארביב כי האתר נשלח להטמעה וביום 04.11.2021 הודיע נציג אחר מטעם הנתבעת, מר אלעד וולטר </w:t>
      </w:r>
      <w:r w:rsidRPr="00964B1E">
        <w:rPr>
          <w:rFonts w:hint="cs" w:ascii="Arial" w:hAnsi="Arial"/>
          <w:b/>
          <w:bCs/>
          <w:noProof w:val="0"/>
          <w:rtl/>
        </w:rPr>
        <w:t>(להלן:</w:t>
      </w:r>
      <w:r w:rsidRPr="00964B1E">
        <w:rPr>
          <w:rFonts w:ascii="Arial" w:hAnsi="Arial"/>
          <w:b/>
          <w:bCs/>
          <w:noProof w:val="0"/>
        </w:rPr>
        <w:t xml:space="preserve"> </w:t>
      </w:r>
      <w:r w:rsidRPr="00964B1E">
        <w:rPr>
          <w:rFonts w:hint="cs" w:ascii="Arial" w:hAnsi="Arial"/>
          <w:b/>
          <w:bCs/>
          <w:noProof w:val="0"/>
          <w:rtl/>
        </w:rPr>
        <w:t>"אלעד")</w:t>
      </w:r>
      <w:r w:rsidR="00017265">
        <w:rPr>
          <w:rFonts w:hint="cs" w:ascii="Arial" w:hAnsi="Arial"/>
          <w:noProof w:val="0"/>
          <w:rtl/>
        </w:rPr>
        <w:t>,</w:t>
      </w:r>
      <w:r>
        <w:rPr>
          <w:rFonts w:hint="cs" w:ascii="Arial" w:hAnsi="Arial"/>
          <w:noProof w:val="0"/>
          <w:rtl/>
        </w:rPr>
        <w:t xml:space="preserve"> לארביב על סיום פיתוח האתר תוך הפניה לכתובת האתר. בתשובה</w:t>
      </w:r>
      <w:r w:rsidR="00017265">
        <w:rPr>
          <w:rFonts w:hint="cs" w:ascii="Arial" w:hAnsi="Arial"/>
          <w:noProof w:val="0"/>
          <w:rtl/>
        </w:rPr>
        <w:t xml:space="preserve"> לכך, הודיע </w:t>
      </w:r>
      <w:r>
        <w:rPr>
          <w:rFonts w:hint="cs" w:ascii="Arial" w:hAnsi="Arial"/>
          <w:noProof w:val="0"/>
          <w:rtl/>
        </w:rPr>
        <w:t xml:space="preserve">ארביב לנתבעת </w:t>
      </w:r>
      <w:r w:rsidR="00017265">
        <w:rPr>
          <w:rFonts w:hint="cs" w:ascii="Arial" w:hAnsi="Arial"/>
          <w:noProof w:val="0"/>
          <w:rtl/>
        </w:rPr>
        <w:t xml:space="preserve">בו ביום </w:t>
      </w:r>
      <w:r>
        <w:rPr>
          <w:rFonts w:hint="cs" w:ascii="Arial" w:hAnsi="Arial"/>
          <w:noProof w:val="0"/>
          <w:rtl/>
        </w:rPr>
        <w:t xml:space="preserve">על </w:t>
      </w:r>
      <w:r w:rsidR="00017265">
        <w:rPr>
          <w:rFonts w:hint="cs" w:ascii="Arial" w:hAnsi="Arial"/>
          <w:noProof w:val="0"/>
          <w:rtl/>
        </w:rPr>
        <w:t>חוסר שביעות רצונו מהתוצר שהתקבל</w:t>
      </w:r>
      <w:r>
        <w:rPr>
          <w:rFonts w:hint="cs" w:ascii="Arial" w:hAnsi="Arial"/>
          <w:noProof w:val="0"/>
          <w:rtl/>
        </w:rPr>
        <w:t xml:space="preserve"> </w:t>
      </w:r>
      <w:r w:rsidR="00017265">
        <w:rPr>
          <w:rFonts w:hint="cs" w:ascii="Arial" w:hAnsi="Arial"/>
          <w:noProof w:val="0"/>
          <w:rtl/>
        </w:rPr>
        <w:t>ו</w:t>
      </w:r>
      <w:r w:rsidR="00F622EC">
        <w:rPr>
          <w:rFonts w:hint="cs" w:ascii="Arial" w:hAnsi="Arial"/>
          <w:noProof w:val="0"/>
          <w:rtl/>
        </w:rPr>
        <w:t>טען כי בקשותיו כמפורט באותה פנייה לא בוצעו</w:t>
      </w:r>
      <w:r>
        <w:rPr>
          <w:rFonts w:hint="cs" w:ascii="Arial" w:hAnsi="Arial"/>
          <w:noProof w:val="0"/>
          <w:rtl/>
        </w:rPr>
        <w:t xml:space="preserve">. כמו כן, בו ביום שוחח ארביב טלפונית עם צליל </w:t>
      </w:r>
      <w:r w:rsidR="00F622EC">
        <w:rPr>
          <w:rFonts w:hint="cs" w:ascii="Arial" w:hAnsi="Arial"/>
          <w:noProof w:val="0"/>
          <w:rtl/>
        </w:rPr>
        <w:t xml:space="preserve">והעלה בפניה </w:t>
      </w:r>
      <w:r>
        <w:rPr>
          <w:rFonts w:hint="cs" w:ascii="Arial" w:hAnsi="Arial"/>
          <w:noProof w:val="0"/>
          <w:rtl/>
        </w:rPr>
        <w:t>את שלל טענותיו ביחס לאתר וחוסר ההתאמה בין דרישותיו לבין המוצר שהתקבל. בתום השיחה הנ"ל הודיעה צליל כי תבקש לטפל בעניין, אך לשווא. יצוין כי השיחה הנ"ל הוקלטה ותמליל ה</w:t>
      </w:r>
      <w:r w:rsidR="00F622EC">
        <w:rPr>
          <w:rFonts w:hint="cs" w:ascii="Arial" w:hAnsi="Arial"/>
          <w:noProof w:val="0"/>
          <w:rtl/>
        </w:rPr>
        <w:t xml:space="preserve">שיחה </w:t>
      </w:r>
      <w:r>
        <w:rPr>
          <w:rFonts w:hint="cs" w:ascii="Arial" w:hAnsi="Arial"/>
          <w:noProof w:val="0"/>
          <w:rtl/>
        </w:rPr>
        <w:t xml:space="preserve">הוגש כחלק מראיות התובעת </w:t>
      </w:r>
      <w:r>
        <w:rPr>
          <w:rFonts w:hint="cs" w:ascii="Arial" w:hAnsi="Arial"/>
          <w:b/>
          <w:bCs/>
          <w:noProof w:val="0"/>
          <w:rtl/>
        </w:rPr>
        <w:t>(להלן: "השיחה המוקלטת")</w:t>
      </w:r>
      <w:r>
        <w:rPr>
          <w:rFonts w:hint="cs" w:ascii="Arial" w:hAnsi="Arial"/>
          <w:noProof w:val="0"/>
          <w:rtl/>
        </w:rPr>
        <w:t>.</w:t>
      </w:r>
    </w:p>
    <w:p w:rsidRPr="00964B1E" w:rsidR="00964B1E" w:rsidP="00F622EC" w:rsidRDefault="00964B1E" w14:paraId="3173765E" w14:textId="77777777">
      <w:pPr>
        <w:pStyle w:val="ad"/>
        <w:spacing w:line="360" w:lineRule="auto"/>
        <w:rPr>
          <w:rFonts w:ascii="Arial" w:hAnsi="Arial"/>
          <w:b/>
          <w:bCs/>
          <w:noProof w:val="0"/>
          <w:rtl/>
        </w:rPr>
      </w:pPr>
    </w:p>
    <w:p w:rsidR="00964B1E" w:rsidP="00F622EC" w:rsidRDefault="00964B1E" w14:paraId="4C398D1C" w14:textId="13E7BB9F">
      <w:pPr>
        <w:pStyle w:val="ad"/>
        <w:numPr>
          <w:ilvl w:val="0"/>
          <w:numId w:val="1"/>
        </w:numPr>
        <w:spacing w:line="360" w:lineRule="auto"/>
        <w:jc w:val="both"/>
        <w:rPr>
          <w:rFonts w:ascii="Arial" w:hAnsi="Arial"/>
          <w:noProof w:val="0"/>
        </w:rPr>
      </w:pPr>
      <w:r w:rsidRPr="00964B1E">
        <w:rPr>
          <w:rFonts w:hint="cs" w:ascii="Arial" w:hAnsi="Arial"/>
          <w:noProof w:val="0"/>
          <w:rtl/>
        </w:rPr>
        <w:t>ביום 18.11.2021 פנתה התובעת לנתבעת במכתב התראה ראשון באמצעות בא כוחה</w:t>
      </w:r>
      <w:r w:rsidR="00F622EC">
        <w:rPr>
          <w:rFonts w:hint="cs" w:ascii="Arial" w:hAnsi="Arial"/>
          <w:noProof w:val="0"/>
          <w:rtl/>
        </w:rPr>
        <w:t xml:space="preserve"> ומשלא השיבה </w:t>
      </w:r>
      <w:r>
        <w:rPr>
          <w:rFonts w:hint="cs" w:ascii="Arial" w:hAnsi="Arial"/>
          <w:noProof w:val="0"/>
          <w:rtl/>
        </w:rPr>
        <w:t>הנתבעת ל</w:t>
      </w:r>
      <w:r w:rsidR="00F622EC">
        <w:rPr>
          <w:rFonts w:hint="cs" w:ascii="Arial" w:hAnsi="Arial"/>
          <w:noProof w:val="0"/>
          <w:rtl/>
        </w:rPr>
        <w:t xml:space="preserve">אותה </w:t>
      </w:r>
      <w:r>
        <w:rPr>
          <w:rFonts w:hint="cs" w:ascii="Arial" w:hAnsi="Arial"/>
          <w:noProof w:val="0"/>
          <w:rtl/>
        </w:rPr>
        <w:t>פנייה</w:t>
      </w:r>
      <w:r w:rsidR="00F622EC">
        <w:rPr>
          <w:rFonts w:hint="cs" w:ascii="Arial" w:hAnsi="Arial"/>
          <w:noProof w:val="0"/>
          <w:rtl/>
        </w:rPr>
        <w:t>, פנ</w:t>
      </w:r>
      <w:r>
        <w:rPr>
          <w:rFonts w:hint="cs" w:ascii="Arial" w:hAnsi="Arial"/>
          <w:noProof w:val="0"/>
          <w:rtl/>
        </w:rPr>
        <w:t>ה אליה ב</w:t>
      </w:r>
      <w:r w:rsidR="00F622EC">
        <w:rPr>
          <w:rFonts w:hint="cs" w:ascii="Arial" w:hAnsi="Arial"/>
          <w:noProof w:val="0"/>
          <w:rtl/>
        </w:rPr>
        <w:t>''כ התובעת בשנית ב</w:t>
      </w:r>
      <w:r>
        <w:rPr>
          <w:rFonts w:hint="cs" w:ascii="Arial" w:hAnsi="Arial"/>
          <w:noProof w:val="0"/>
          <w:rtl/>
        </w:rPr>
        <w:t xml:space="preserve">יום 27.12.2021. משלא נענתה הנתבעת </w:t>
      </w:r>
      <w:r w:rsidR="00F622EC">
        <w:rPr>
          <w:rFonts w:hint="cs" w:ascii="Arial" w:hAnsi="Arial"/>
          <w:noProof w:val="0"/>
          <w:rtl/>
        </w:rPr>
        <w:t>ל</w:t>
      </w:r>
      <w:r>
        <w:rPr>
          <w:rFonts w:hint="cs" w:ascii="Arial" w:hAnsi="Arial"/>
          <w:noProof w:val="0"/>
          <w:rtl/>
        </w:rPr>
        <w:t xml:space="preserve">פנייה </w:t>
      </w:r>
      <w:r w:rsidR="00F622EC">
        <w:rPr>
          <w:rFonts w:hint="cs" w:ascii="Arial" w:hAnsi="Arial"/>
          <w:noProof w:val="0"/>
          <w:rtl/>
        </w:rPr>
        <w:t xml:space="preserve">החוזרת, </w:t>
      </w:r>
      <w:r>
        <w:rPr>
          <w:rFonts w:hint="cs" w:ascii="Arial" w:hAnsi="Arial"/>
          <w:noProof w:val="0"/>
          <w:rtl/>
        </w:rPr>
        <w:t>הודיעה לה התובעת ביום 27.01.2022 על ביטול הה</w:t>
      </w:r>
      <w:r w:rsidR="00F622EC">
        <w:rPr>
          <w:rFonts w:hint="cs" w:ascii="Arial" w:hAnsi="Arial"/>
          <w:noProof w:val="0"/>
          <w:rtl/>
        </w:rPr>
        <w:t>סכם</w:t>
      </w:r>
      <w:r>
        <w:rPr>
          <w:rFonts w:hint="cs" w:ascii="Arial" w:hAnsi="Arial"/>
          <w:noProof w:val="0"/>
          <w:rtl/>
        </w:rPr>
        <w:t>.</w:t>
      </w:r>
    </w:p>
    <w:p w:rsidR="00964B1E" w:rsidP="00F622EC" w:rsidRDefault="00964B1E" w14:paraId="363B898C" w14:textId="77777777">
      <w:pPr>
        <w:pStyle w:val="ad"/>
        <w:spacing w:line="360" w:lineRule="auto"/>
        <w:rPr>
          <w:rFonts w:ascii="Arial" w:hAnsi="Arial"/>
          <w:noProof w:val="0"/>
          <w:rtl/>
        </w:rPr>
      </w:pPr>
    </w:p>
    <w:p w:rsidRPr="00964B1E" w:rsidR="00964B1E" w:rsidP="00964B1E" w:rsidRDefault="00964B1E" w14:paraId="4BB95BF6" w14:textId="18055D3D">
      <w:pPr>
        <w:pStyle w:val="ad"/>
        <w:ind w:left="141" w:firstLine="142"/>
        <w:rPr>
          <w:rFonts w:ascii="Arial" w:hAnsi="Arial"/>
          <w:b/>
          <w:bCs/>
          <w:noProof w:val="0"/>
          <w:u w:val="single"/>
          <w:rtl/>
        </w:rPr>
      </w:pPr>
      <w:r w:rsidRPr="00964B1E">
        <w:rPr>
          <w:rFonts w:hint="cs" w:ascii="Arial" w:hAnsi="Arial"/>
          <w:b/>
          <w:bCs/>
          <w:noProof w:val="0"/>
          <w:u w:val="single"/>
          <w:rtl/>
        </w:rPr>
        <w:t>טענות הצדדים בתמצית:</w:t>
      </w:r>
    </w:p>
    <w:p w:rsidRPr="00964B1E" w:rsidR="00964B1E" w:rsidP="00F622EC" w:rsidRDefault="00964B1E" w14:paraId="52CACBF3" w14:textId="77777777">
      <w:pPr>
        <w:pStyle w:val="ad"/>
        <w:spacing w:line="360" w:lineRule="auto"/>
        <w:rPr>
          <w:rFonts w:ascii="Arial" w:hAnsi="Arial"/>
          <w:noProof w:val="0"/>
          <w:rtl/>
        </w:rPr>
      </w:pPr>
    </w:p>
    <w:p w:rsidRPr="009B10DA" w:rsidR="00964B1E" w:rsidP="009B10DA" w:rsidRDefault="00964B1E" w14:paraId="49C2E868" w14:textId="140CBC9B">
      <w:pPr>
        <w:pStyle w:val="ad"/>
        <w:numPr>
          <w:ilvl w:val="0"/>
          <w:numId w:val="1"/>
        </w:numPr>
        <w:spacing w:line="360" w:lineRule="auto"/>
        <w:jc w:val="both"/>
        <w:rPr>
          <w:rFonts w:ascii="Arial" w:hAnsi="Arial"/>
          <w:noProof w:val="0"/>
          <w:rtl/>
        </w:rPr>
      </w:pPr>
      <w:r>
        <w:rPr>
          <w:rFonts w:hint="cs" w:ascii="Arial" w:hAnsi="Arial"/>
          <w:noProof w:val="0"/>
          <w:rtl/>
        </w:rPr>
        <w:t xml:space="preserve">לטענת התובעת, לאחר חתימת ההסכם </w:t>
      </w:r>
      <w:r w:rsidR="00B605F0">
        <w:rPr>
          <w:rFonts w:hint="cs" w:ascii="Arial" w:hAnsi="Arial"/>
          <w:noProof w:val="0"/>
          <w:rtl/>
        </w:rPr>
        <w:t xml:space="preserve">ובמסגרת פיתוח האתר היא היתה בקשר עם </w:t>
      </w:r>
      <w:r>
        <w:rPr>
          <w:rFonts w:hint="cs" w:ascii="Arial" w:hAnsi="Arial"/>
          <w:noProof w:val="0"/>
          <w:rtl/>
        </w:rPr>
        <w:t>מספר מנהלי תיק לקוחות מטעם הנתבעת, אף כי החל מחודש מרץ 2021 ה</w:t>
      </w:r>
      <w:r w:rsidR="00B605F0">
        <w:rPr>
          <w:rFonts w:hint="cs" w:ascii="Arial" w:hAnsi="Arial"/>
          <w:noProof w:val="0"/>
          <w:rtl/>
        </w:rPr>
        <w:t>עניין הופקד בידי מ</w:t>
      </w:r>
      <w:r>
        <w:rPr>
          <w:rFonts w:hint="cs" w:ascii="Arial" w:hAnsi="Arial"/>
          <w:noProof w:val="0"/>
          <w:rtl/>
        </w:rPr>
        <w:t>איה ועמה סוכ</w:t>
      </w:r>
      <w:r w:rsidR="00B605F0">
        <w:rPr>
          <w:rFonts w:hint="cs" w:ascii="Arial" w:hAnsi="Arial"/>
          <w:noProof w:val="0"/>
          <w:rtl/>
        </w:rPr>
        <w:t>ם עיצוב האתר</w:t>
      </w:r>
      <w:r>
        <w:rPr>
          <w:rFonts w:hint="cs" w:ascii="Arial" w:hAnsi="Arial"/>
          <w:noProof w:val="0"/>
          <w:rtl/>
        </w:rPr>
        <w:t xml:space="preserve">. והנה, </w:t>
      </w:r>
      <w:r w:rsidR="008452AF">
        <w:rPr>
          <w:rFonts w:hint="cs" w:ascii="Arial" w:hAnsi="Arial"/>
          <w:noProof w:val="0"/>
          <w:rtl/>
        </w:rPr>
        <w:t xml:space="preserve">האתר נמסר באיחור ועם </w:t>
      </w:r>
      <w:r w:rsidR="00B605F0">
        <w:rPr>
          <w:rFonts w:hint="cs" w:ascii="Arial" w:hAnsi="Arial"/>
          <w:noProof w:val="0"/>
          <w:rtl/>
        </w:rPr>
        <w:t xml:space="preserve">סיום </w:t>
      </w:r>
      <w:r w:rsidR="008452AF">
        <w:rPr>
          <w:rFonts w:hint="cs" w:ascii="Arial" w:hAnsi="Arial"/>
          <w:noProof w:val="0"/>
          <w:rtl/>
        </w:rPr>
        <w:t>שלב ה</w:t>
      </w:r>
      <w:r w:rsidR="00B605F0">
        <w:rPr>
          <w:rFonts w:hint="cs" w:ascii="Arial" w:hAnsi="Arial"/>
          <w:noProof w:val="0"/>
          <w:rtl/>
        </w:rPr>
        <w:t>פיתוח</w:t>
      </w:r>
      <w:r>
        <w:rPr>
          <w:rFonts w:hint="cs" w:ascii="Arial" w:hAnsi="Arial"/>
          <w:noProof w:val="0"/>
          <w:rtl/>
        </w:rPr>
        <w:t xml:space="preserve">, התגלתה חוסר התאמה בין </w:t>
      </w:r>
      <w:r w:rsidR="008452AF">
        <w:rPr>
          <w:rFonts w:hint="cs" w:ascii="Arial" w:hAnsi="Arial"/>
          <w:noProof w:val="0"/>
          <w:rtl/>
        </w:rPr>
        <w:t xml:space="preserve">העיצוב שסוכם </w:t>
      </w:r>
      <w:r>
        <w:rPr>
          <w:rFonts w:hint="cs" w:ascii="Arial" w:hAnsi="Arial"/>
          <w:noProof w:val="0"/>
          <w:rtl/>
        </w:rPr>
        <w:t>לבין מה שבוצע בפועל. כך לדוגמא, הטקסט היה גדול, קיים רווח עצום מתחת לתמונות המוצר ועוד. התובעת מפנה לשיחה המוקלטת בה אישרה צליל את טענות התובעת בנדון, הב</w:t>
      </w:r>
      <w:r w:rsidR="008452AF">
        <w:rPr>
          <w:rFonts w:hint="cs" w:ascii="Arial" w:hAnsi="Arial"/>
          <w:noProof w:val="0"/>
          <w:rtl/>
        </w:rPr>
        <w:t>טיחה לטפל בעניין אך לשווא, זאת על אף שני מכתבי ה</w:t>
      </w:r>
      <w:r>
        <w:rPr>
          <w:rFonts w:hint="cs" w:ascii="Arial" w:hAnsi="Arial"/>
          <w:noProof w:val="0"/>
          <w:rtl/>
        </w:rPr>
        <w:t xml:space="preserve">תראה כמפורט לעיל. יוצא אפוא כי הנתבעת הפרה את ההסכם הפרה יסודית הן בשל האיחור </w:t>
      </w:r>
      <w:r w:rsidR="009B10DA">
        <w:rPr>
          <w:rFonts w:hint="cs" w:ascii="Arial" w:hAnsi="Arial"/>
          <w:noProof w:val="0"/>
          <w:rtl/>
        </w:rPr>
        <w:t xml:space="preserve">במסירת האתר </w:t>
      </w:r>
      <w:r>
        <w:rPr>
          <w:rFonts w:hint="cs" w:ascii="Arial" w:hAnsi="Arial"/>
          <w:noProof w:val="0"/>
          <w:rtl/>
        </w:rPr>
        <w:t xml:space="preserve">והן בשל חוסר ההתאמה שהתגלו בו, </w:t>
      </w:r>
      <w:r w:rsidR="009B10DA">
        <w:rPr>
          <w:rFonts w:hint="cs" w:ascii="Arial" w:hAnsi="Arial"/>
          <w:noProof w:val="0"/>
          <w:rtl/>
        </w:rPr>
        <w:t>ואשר בעטיה</w:t>
      </w:r>
      <w:r>
        <w:rPr>
          <w:rFonts w:hint="cs" w:ascii="Arial" w:hAnsi="Arial"/>
          <w:noProof w:val="0"/>
          <w:rtl/>
        </w:rPr>
        <w:t xml:space="preserve"> הוא אינו שמיש.</w:t>
      </w:r>
    </w:p>
    <w:p w:rsidR="00964B1E" w:rsidP="009B10DA" w:rsidRDefault="00964B1E" w14:paraId="33FF9249" w14:textId="5EEBC496">
      <w:pPr>
        <w:pStyle w:val="ad"/>
        <w:spacing w:line="360" w:lineRule="auto"/>
        <w:jc w:val="both"/>
        <w:rPr>
          <w:rFonts w:ascii="Arial" w:hAnsi="Arial"/>
          <w:noProof w:val="0"/>
          <w:rtl/>
        </w:rPr>
      </w:pPr>
      <w:r>
        <w:rPr>
          <w:rFonts w:hint="cs" w:ascii="Arial" w:hAnsi="Arial"/>
          <w:noProof w:val="0"/>
          <w:rtl/>
        </w:rPr>
        <w:lastRenderedPageBreak/>
        <w:t>הוסיפה התובעת וטענה כי בגרסת הנתבעת במשפט עלו סתירות, תהיות וסימני ש</w:t>
      </w:r>
      <w:r w:rsidR="009B10DA">
        <w:rPr>
          <w:rFonts w:hint="cs" w:ascii="Arial" w:hAnsi="Arial"/>
          <w:noProof w:val="0"/>
          <w:rtl/>
        </w:rPr>
        <w:t>אלה, הנתבעת נמנעה מהצגת ראיות ו</w:t>
      </w:r>
      <w:r>
        <w:rPr>
          <w:rFonts w:hint="cs" w:ascii="Arial" w:hAnsi="Arial"/>
          <w:noProof w:val="0"/>
          <w:rtl/>
        </w:rPr>
        <w:t>הזמנת עדים רלוונטיים לב</w:t>
      </w:r>
      <w:r w:rsidR="009B10DA">
        <w:rPr>
          <w:rFonts w:hint="cs" w:ascii="Arial" w:hAnsi="Arial"/>
          <w:noProof w:val="0"/>
          <w:rtl/>
        </w:rPr>
        <w:t>ירור המחלוקת בתביעה ושניים מעדי</w:t>
      </w:r>
      <w:r>
        <w:rPr>
          <w:rFonts w:hint="cs" w:ascii="Arial" w:hAnsi="Arial"/>
          <w:noProof w:val="0"/>
          <w:rtl/>
        </w:rPr>
        <w:t xml:space="preserve">ה </w:t>
      </w:r>
      <w:r>
        <w:rPr>
          <w:rFonts w:ascii="Arial" w:hAnsi="Arial"/>
          <w:noProof w:val="0"/>
          <w:rtl/>
        </w:rPr>
        <w:t>–</w:t>
      </w:r>
      <w:r>
        <w:rPr>
          <w:rFonts w:hint="cs" w:ascii="Arial" w:hAnsi="Arial"/>
          <w:noProof w:val="0"/>
          <w:rtl/>
        </w:rPr>
        <w:t xml:space="preserve"> ה"ה טל הופמן ותומר לוינסקי </w:t>
      </w:r>
      <w:r w:rsidRPr="00964B1E">
        <w:rPr>
          <w:rFonts w:hint="cs" w:ascii="Arial" w:hAnsi="Arial"/>
          <w:b/>
          <w:bCs/>
          <w:noProof w:val="0"/>
          <w:rtl/>
        </w:rPr>
        <w:t>(להלן: "טל"</w:t>
      </w:r>
      <w:r>
        <w:rPr>
          <w:rFonts w:hint="cs" w:ascii="Arial" w:hAnsi="Arial"/>
          <w:noProof w:val="0"/>
          <w:rtl/>
        </w:rPr>
        <w:t xml:space="preserve"> ו-</w:t>
      </w:r>
      <w:r w:rsidRPr="00964B1E">
        <w:rPr>
          <w:rFonts w:hint="cs" w:ascii="Arial" w:hAnsi="Arial"/>
          <w:b/>
          <w:bCs/>
          <w:noProof w:val="0"/>
          <w:rtl/>
        </w:rPr>
        <w:t xml:space="preserve">"תומר" </w:t>
      </w:r>
      <w:r>
        <w:rPr>
          <w:rFonts w:hint="cs" w:ascii="Arial" w:hAnsi="Arial"/>
          <w:noProof w:val="0"/>
          <w:rtl/>
        </w:rPr>
        <w:t xml:space="preserve">בהתאם) </w:t>
      </w:r>
      <w:r>
        <w:rPr>
          <w:rFonts w:ascii="Arial" w:hAnsi="Arial"/>
          <w:noProof w:val="0"/>
          <w:rtl/>
        </w:rPr>
        <w:t>–</w:t>
      </w:r>
      <w:r>
        <w:rPr>
          <w:rFonts w:hint="cs" w:ascii="Arial" w:hAnsi="Arial"/>
          <w:noProof w:val="0"/>
          <w:rtl/>
        </w:rPr>
        <w:t xml:space="preserve"> מסרו תצהירי עדות ראשית זהים ועדותם הינה מפי השמועה. </w:t>
      </w:r>
    </w:p>
    <w:p w:rsidR="00964B1E" w:rsidP="00964B1E" w:rsidRDefault="00964B1E" w14:paraId="18898CF1" w14:textId="77777777">
      <w:pPr>
        <w:pStyle w:val="ad"/>
        <w:spacing w:line="360" w:lineRule="auto"/>
        <w:jc w:val="both"/>
        <w:rPr>
          <w:rFonts w:ascii="Arial" w:hAnsi="Arial"/>
          <w:noProof w:val="0"/>
          <w:rtl/>
        </w:rPr>
      </w:pPr>
    </w:p>
    <w:p w:rsidR="00964B1E" w:rsidP="009B10DA" w:rsidRDefault="009B10DA" w14:paraId="5FDF7863" w14:textId="75601980">
      <w:pPr>
        <w:pStyle w:val="ad"/>
        <w:spacing w:line="360" w:lineRule="auto"/>
        <w:jc w:val="both"/>
        <w:rPr>
          <w:rFonts w:ascii="Arial" w:hAnsi="Arial"/>
          <w:noProof w:val="0"/>
          <w:rtl/>
        </w:rPr>
      </w:pPr>
      <w:r>
        <w:rPr>
          <w:rFonts w:hint="cs" w:ascii="Arial" w:hAnsi="Arial"/>
          <w:noProof w:val="0"/>
          <w:rtl/>
        </w:rPr>
        <w:t xml:space="preserve">הסעד המבוקש בתביעה מורכב מראשי הנזק הנטענים, </w:t>
      </w:r>
      <w:r w:rsidR="00964B1E">
        <w:rPr>
          <w:rFonts w:hint="cs" w:ascii="Arial" w:hAnsi="Arial"/>
          <w:noProof w:val="0"/>
          <w:rtl/>
        </w:rPr>
        <w:t>כמפורט להלן:</w:t>
      </w:r>
    </w:p>
    <w:p w:rsidR="00964B1E" w:rsidP="00964B1E" w:rsidRDefault="00964B1E" w14:paraId="708DC7ED" w14:textId="77777777">
      <w:pPr>
        <w:pStyle w:val="ad"/>
        <w:spacing w:line="360" w:lineRule="auto"/>
        <w:jc w:val="both"/>
        <w:rPr>
          <w:rFonts w:ascii="Arial" w:hAnsi="Arial"/>
          <w:noProof w:val="0"/>
          <w:rtl/>
        </w:rPr>
      </w:pPr>
    </w:p>
    <w:p w:rsidR="00964B1E" w:rsidP="00964B1E" w:rsidRDefault="00964B1E" w14:paraId="5E235981" w14:textId="4AE4B78D">
      <w:pPr>
        <w:pStyle w:val="ad"/>
        <w:numPr>
          <w:ilvl w:val="0"/>
          <w:numId w:val="2"/>
        </w:numPr>
        <w:spacing w:line="360" w:lineRule="auto"/>
        <w:jc w:val="both"/>
        <w:rPr>
          <w:rFonts w:ascii="Arial" w:hAnsi="Arial"/>
          <w:noProof w:val="0"/>
        </w:rPr>
      </w:pPr>
      <w:r>
        <w:rPr>
          <w:rFonts w:hint="cs" w:ascii="Arial" w:hAnsi="Arial"/>
          <w:noProof w:val="0"/>
          <w:rtl/>
        </w:rPr>
        <w:t>סך של 32,074 ₪ עבור השבת התמורה אשר שילמה התובעת לנתבעת.</w:t>
      </w:r>
    </w:p>
    <w:p w:rsidR="00964B1E" w:rsidP="009B10DA" w:rsidRDefault="00964B1E" w14:paraId="70D2217A" w14:textId="4B37F7B5">
      <w:pPr>
        <w:pStyle w:val="ad"/>
        <w:numPr>
          <w:ilvl w:val="0"/>
          <w:numId w:val="2"/>
        </w:numPr>
        <w:spacing w:line="360" w:lineRule="auto"/>
        <w:jc w:val="both"/>
        <w:rPr>
          <w:rFonts w:ascii="Arial" w:hAnsi="Arial"/>
          <w:noProof w:val="0"/>
        </w:rPr>
      </w:pPr>
      <w:r>
        <w:rPr>
          <w:rFonts w:hint="cs" w:ascii="Arial" w:hAnsi="Arial"/>
          <w:noProof w:val="0"/>
          <w:rtl/>
        </w:rPr>
        <w:t xml:space="preserve">סך של 2,696 ₪ עבור תשלום למעצבת גרפית אליה פנתה התובעת על מנת למתג את כתובת האתר על גבי מוצריה השונים. </w:t>
      </w:r>
    </w:p>
    <w:p w:rsidR="00964B1E" w:rsidP="00964B1E" w:rsidRDefault="00964B1E" w14:paraId="0208940B" w14:textId="0D56D612">
      <w:pPr>
        <w:pStyle w:val="ad"/>
        <w:numPr>
          <w:ilvl w:val="0"/>
          <w:numId w:val="2"/>
        </w:numPr>
        <w:spacing w:line="360" w:lineRule="auto"/>
        <w:jc w:val="both"/>
        <w:rPr>
          <w:rFonts w:ascii="Arial" w:hAnsi="Arial"/>
          <w:noProof w:val="0"/>
        </w:rPr>
      </w:pPr>
      <w:r>
        <w:rPr>
          <w:rFonts w:hint="cs" w:ascii="Arial" w:hAnsi="Arial"/>
          <w:noProof w:val="0"/>
          <w:rtl/>
        </w:rPr>
        <w:t xml:space="preserve">סך של 2,340 ₪ עבור הוצאות דפוס. </w:t>
      </w:r>
    </w:p>
    <w:p w:rsidR="00964B1E" w:rsidP="00964B1E" w:rsidRDefault="00964B1E" w14:paraId="5AF438CB" w14:textId="22E4C735">
      <w:pPr>
        <w:pStyle w:val="ad"/>
        <w:numPr>
          <w:ilvl w:val="0"/>
          <w:numId w:val="2"/>
        </w:numPr>
        <w:spacing w:line="360" w:lineRule="auto"/>
        <w:jc w:val="both"/>
        <w:rPr>
          <w:rFonts w:ascii="Arial" w:hAnsi="Arial"/>
          <w:noProof w:val="0"/>
        </w:rPr>
      </w:pPr>
      <w:r>
        <w:rPr>
          <w:rFonts w:hint="cs" w:ascii="Arial" w:hAnsi="Arial"/>
          <w:noProof w:val="0"/>
          <w:rtl/>
        </w:rPr>
        <w:t xml:space="preserve">סך של 26,690 ₪ עבור הוצאות אריזות ניילון, קרטון ומעטפות ממותגות לשיווק וקידום האתר. </w:t>
      </w:r>
    </w:p>
    <w:p w:rsidR="00964B1E" w:rsidP="00964B1E" w:rsidRDefault="00964B1E" w14:paraId="6313C62D" w14:textId="56502CE6">
      <w:pPr>
        <w:pStyle w:val="ad"/>
        <w:numPr>
          <w:ilvl w:val="0"/>
          <w:numId w:val="2"/>
        </w:numPr>
        <w:spacing w:line="360" w:lineRule="auto"/>
        <w:jc w:val="both"/>
        <w:rPr>
          <w:rFonts w:ascii="Arial" w:hAnsi="Arial"/>
          <w:noProof w:val="0"/>
        </w:rPr>
      </w:pPr>
      <w:r>
        <w:rPr>
          <w:rFonts w:hint="cs" w:ascii="Arial" w:hAnsi="Arial"/>
          <w:noProof w:val="0"/>
          <w:rtl/>
        </w:rPr>
        <w:t>סך של 20,000 ₪ עבור אבדן הכנסה משוער.</w:t>
      </w:r>
    </w:p>
    <w:p w:rsidR="00964B1E" w:rsidP="00964B1E" w:rsidRDefault="00964B1E" w14:paraId="60907B61" w14:textId="324834A8">
      <w:pPr>
        <w:pStyle w:val="ad"/>
        <w:numPr>
          <w:ilvl w:val="0"/>
          <w:numId w:val="2"/>
        </w:numPr>
        <w:spacing w:line="360" w:lineRule="auto"/>
        <w:jc w:val="both"/>
        <w:rPr>
          <w:rFonts w:ascii="Arial" w:hAnsi="Arial"/>
          <w:noProof w:val="0"/>
        </w:rPr>
      </w:pPr>
      <w:r>
        <w:rPr>
          <w:rFonts w:hint="cs" w:ascii="Arial" w:hAnsi="Arial"/>
          <w:noProof w:val="0"/>
          <w:rtl/>
        </w:rPr>
        <w:t>סך של 50,000 ₪ עבור נזק שאינו ממוני.</w:t>
      </w:r>
    </w:p>
    <w:p w:rsidR="00964B1E" w:rsidP="00964B1E" w:rsidRDefault="00964B1E" w14:paraId="6FC992AD" w14:textId="77777777">
      <w:pPr>
        <w:pStyle w:val="ad"/>
        <w:spacing w:line="360" w:lineRule="auto"/>
        <w:ind w:left="1080"/>
        <w:jc w:val="both"/>
        <w:rPr>
          <w:rFonts w:ascii="Arial" w:hAnsi="Arial"/>
          <w:noProof w:val="0"/>
        </w:rPr>
      </w:pPr>
    </w:p>
    <w:p w:rsidR="00964B1E" w:rsidP="00892638" w:rsidRDefault="00964B1E" w14:paraId="656E30BD" w14:textId="5E2C1D30">
      <w:pPr>
        <w:pStyle w:val="ad"/>
        <w:numPr>
          <w:ilvl w:val="0"/>
          <w:numId w:val="1"/>
        </w:numPr>
        <w:spacing w:line="360" w:lineRule="auto"/>
        <w:jc w:val="both"/>
        <w:rPr>
          <w:rFonts w:ascii="Arial" w:hAnsi="Arial"/>
          <w:noProof w:val="0"/>
        </w:rPr>
      </w:pPr>
      <w:r w:rsidRPr="00964B1E">
        <w:rPr>
          <w:rFonts w:hint="cs" w:ascii="Arial" w:hAnsi="Arial"/>
          <w:noProof w:val="0"/>
          <w:rtl/>
        </w:rPr>
        <w:t>לטענת הנתבעת, התביעה חסרת בסיס ודינה להידחות</w:t>
      </w:r>
      <w:r w:rsidR="009B10DA">
        <w:rPr>
          <w:rFonts w:hint="cs" w:ascii="Arial" w:hAnsi="Arial"/>
          <w:noProof w:val="0"/>
          <w:rtl/>
        </w:rPr>
        <w:t xml:space="preserve">, שכן </w:t>
      </w:r>
      <w:r w:rsidRPr="00964B1E">
        <w:rPr>
          <w:rFonts w:hint="cs" w:ascii="Arial" w:hAnsi="Arial"/>
          <w:noProof w:val="0"/>
          <w:rtl/>
        </w:rPr>
        <w:t xml:space="preserve">בהתאם לתקנה </w:t>
      </w:r>
      <w:r>
        <w:rPr>
          <w:rFonts w:hint="cs" w:ascii="Arial" w:hAnsi="Arial"/>
          <w:noProof w:val="0"/>
          <w:rtl/>
        </w:rPr>
        <w:t xml:space="preserve">6(א)(2) לתקנות הגנת הצרכן (ביטול עסקה), תשע"א-2010 </w:t>
      </w:r>
      <w:r>
        <w:rPr>
          <w:rFonts w:hint="cs" w:ascii="Arial" w:hAnsi="Arial"/>
          <w:b/>
          <w:bCs/>
          <w:noProof w:val="0"/>
          <w:rtl/>
        </w:rPr>
        <w:t>(להלן:</w:t>
      </w:r>
      <w:r>
        <w:rPr>
          <w:rFonts w:ascii="Arial" w:hAnsi="Arial"/>
          <w:b/>
          <w:bCs/>
          <w:noProof w:val="0"/>
        </w:rPr>
        <w:t xml:space="preserve"> </w:t>
      </w:r>
      <w:r>
        <w:rPr>
          <w:rFonts w:hint="cs" w:ascii="Arial" w:hAnsi="Arial"/>
          <w:b/>
          <w:bCs/>
          <w:noProof w:val="0"/>
          <w:rtl/>
        </w:rPr>
        <w:t>"תקנות הגנת הצרכן")</w:t>
      </w:r>
      <w:r>
        <w:rPr>
          <w:rFonts w:hint="cs" w:ascii="Arial" w:hAnsi="Arial"/>
          <w:noProof w:val="0"/>
          <w:rtl/>
        </w:rPr>
        <w:t>, הזכות לביטול חוזה וה</w:t>
      </w:r>
      <w:r w:rsidR="009B10DA">
        <w:rPr>
          <w:rFonts w:hint="cs" w:ascii="Arial" w:hAnsi="Arial"/>
          <w:noProof w:val="0"/>
          <w:rtl/>
        </w:rPr>
        <w:t>ה</w:t>
      </w:r>
      <w:r>
        <w:rPr>
          <w:rFonts w:hint="cs" w:ascii="Arial" w:hAnsi="Arial"/>
          <w:noProof w:val="0"/>
          <w:rtl/>
        </w:rPr>
        <w:t xml:space="preserve">שבה בעקבות הביטול </w:t>
      </w:r>
      <w:r w:rsidR="009B10DA">
        <w:rPr>
          <w:rFonts w:hint="cs" w:ascii="Arial" w:hAnsi="Arial"/>
          <w:noProof w:val="0"/>
          <w:rtl/>
        </w:rPr>
        <w:t>לא</w:t>
      </w:r>
      <w:r>
        <w:rPr>
          <w:rFonts w:hint="cs" w:ascii="Arial" w:hAnsi="Arial"/>
          <w:noProof w:val="0"/>
          <w:rtl/>
        </w:rPr>
        <w:t xml:space="preserve"> חלה ביחס ל-</w:t>
      </w:r>
      <w:r>
        <w:rPr>
          <w:rFonts w:hint="cs" w:ascii="Arial" w:hAnsi="Arial"/>
          <w:b/>
          <w:bCs/>
          <w:noProof w:val="0"/>
          <w:rtl/>
        </w:rPr>
        <w:t>"טובין שיוצרו במיוחד בעבור הצרכן על פי מידות או דרישות מיוחדות"</w:t>
      </w:r>
      <w:r w:rsidR="009B10DA">
        <w:rPr>
          <w:rFonts w:hint="cs" w:ascii="Arial" w:hAnsi="Arial"/>
          <w:noProof w:val="0"/>
          <w:rtl/>
        </w:rPr>
        <w:t>.</w:t>
      </w:r>
      <w:r>
        <w:rPr>
          <w:rFonts w:hint="cs" w:ascii="Arial" w:hAnsi="Arial"/>
          <w:noProof w:val="0"/>
          <w:rtl/>
        </w:rPr>
        <w:t xml:space="preserve"> והנה, </w:t>
      </w:r>
      <w:r w:rsidR="009B10DA">
        <w:rPr>
          <w:rFonts w:hint="cs" w:ascii="Arial" w:hAnsi="Arial"/>
          <w:noProof w:val="0"/>
          <w:rtl/>
        </w:rPr>
        <w:t xml:space="preserve">במקרה דנן </w:t>
      </w:r>
      <w:r>
        <w:rPr>
          <w:rFonts w:hint="cs" w:ascii="Arial" w:hAnsi="Arial"/>
          <w:noProof w:val="0"/>
          <w:rtl/>
        </w:rPr>
        <w:t>האתר פותח בעיצוב אישי</w:t>
      </w:r>
      <w:r w:rsidR="009B10DA">
        <w:rPr>
          <w:rFonts w:hint="cs" w:ascii="Arial" w:hAnsi="Arial"/>
          <w:noProof w:val="0"/>
          <w:rtl/>
        </w:rPr>
        <w:t xml:space="preserve"> והוא</w:t>
      </w:r>
      <w:r>
        <w:rPr>
          <w:rFonts w:hint="cs" w:ascii="Arial" w:hAnsi="Arial"/>
          <w:noProof w:val="0"/>
          <w:rtl/>
        </w:rPr>
        <w:t xml:space="preserve"> עונה להגדרה ודינו </w:t>
      </w:r>
      <w:r>
        <w:rPr>
          <w:rFonts w:hint="cs" w:ascii="Arial" w:hAnsi="Arial"/>
          <w:b/>
          <w:bCs/>
          <w:noProof w:val="0"/>
          <w:rtl/>
        </w:rPr>
        <w:t xml:space="preserve">"כדין חליפה שנתפרה אצל חייט לפי מידות מדויקות של הלקוח. משעה שהבד נגזר והחליפה נתפרה </w:t>
      </w:r>
      <w:r>
        <w:rPr>
          <w:rFonts w:ascii="Arial" w:hAnsi="Arial"/>
          <w:b/>
          <w:bCs/>
          <w:noProof w:val="0"/>
          <w:rtl/>
        </w:rPr>
        <w:t>–</w:t>
      </w:r>
      <w:r>
        <w:rPr>
          <w:rFonts w:hint="cs" w:ascii="Arial" w:hAnsi="Arial"/>
          <w:b/>
          <w:bCs/>
          <w:noProof w:val="0"/>
          <w:rtl/>
        </w:rPr>
        <w:t xml:space="preserve"> החוק אוסר על ביטול והשבה...."</w:t>
      </w:r>
      <w:r>
        <w:rPr>
          <w:rFonts w:hint="cs" w:ascii="Arial" w:hAnsi="Arial"/>
          <w:noProof w:val="0"/>
          <w:rtl/>
        </w:rPr>
        <w:t xml:space="preserve">. לחיזוק טענתה בנדון הנתבעת </w:t>
      </w:r>
      <w:r w:rsidR="00892638">
        <w:rPr>
          <w:rFonts w:hint="cs" w:ascii="Arial" w:hAnsi="Arial"/>
          <w:noProof w:val="0"/>
          <w:rtl/>
        </w:rPr>
        <w:t xml:space="preserve">מפנה </w:t>
      </w:r>
      <w:r>
        <w:rPr>
          <w:rFonts w:hint="cs" w:ascii="Arial" w:hAnsi="Arial"/>
          <w:noProof w:val="0"/>
          <w:rtl/>
        </w:rPr>
        <w:t xml:space="preserve">לסעיף 10 להסכם בו נקבע כי עסקינן בטובין </w:t>
      </w:r>
      <w:r w:rsidR="00892638">
        <w:rPr>
          <w:rFonts w:hint="cs" w:ascii="Arial" w:hAnsi="Arial"/>
          <w:noProof w:val="0"/>
          <w:rtl/>
        </w:rPr>
        <w:t xml:space="preserve">שיוצרו עבור התובעת בהתאמה אישית, </w:t>
      </w:r>
      <w:r>
        <w:rPr>
          <w:rFonts w:hint="cs" w:ascii="Arial" w:hAnsi="Arial"/>
          <w:noProof w:val="0"/>
          <w:rtl/>
        </w:rPr>
        <w:t>ו</w:t>
      </w:r>
      <w:r w:rsidR="00892638">
        <w:rPr>
          <w:rFonts w:hint="cs" w:ascii="Arial" w:hAnsi="Arial"/>
          <w:noProof w:val="0"/>
          <w:rtl/>
        </w:rPr>
        <w:t>לפיכך</w:t>
      </w:r>
      <w:r>
        <w:rPr>
          <w:rFonts w:hint="cs" w:ascii="Arial" w:hAnsi="Arial"/>
          <w:noProof w:val="0"/>
          <w:rtl/>
        </w:rPr>
        <w:t xml:space="preserve"> לא ניתן לבטלו ולקבל החזר כספי כלשהו בגינו. </w:t>
      </w:r>
    </w:p>
    <w:p w:rsidR="00964B1E" w:rsidP="00964B1E" w:rsidRDefault="00964B1E" w14:paraId="1489C0C8" w14:textId="77777777">
      <w:pPr>
        <w:pStyle w:val="ad"/>
        <w:spacing w:line="360" w:lineRule="auto"/>
        <w:jc w:val="both"/>
        <w:rPr>
          <w:rFonts w:ascii="Arial" w:hAnsi="Arial"/>
          <w:noProof w:val="0"/>
          <w:rtl/>
        </w:rPr>
      </w:pPr>
    </w:p>
    <w:p w:rsidR="00964B1E" w:rsidP="00A47BE1" w:rsidRDefault="00964B1E" w14:paraId="014817E5" w14:textId="7122FB21">
      <w:pPr>
        <w:pStyle w:val="ad"/>
        <w:spacing w:line="360" w:lineRule="auto"/>
        <w:jc w:val="both"/>
        <w:rPr>
          <w:rFonts w:ascii="Arial" w:hAnsi="Arial"/>
          <w:noProof w:val="0"/>
          <w:rtl/>
        </w:rPr>
      </w:pPr>
      <w:r>
        <w:rPr>
          <w:rFonts w:hint="cs" w:ascii="Arial" w:hAnsi="Arial"/>
          <w:noProof w:val="0"/>
          <w:rtl/>
        </w:rPr>
        <w:t>למען הזהירות הוסיפה הנתבעת וטענה כי טענות התובעת ביחס ל</w:t>
      </w:r>
      <w:r w:rsidR="00892638">
        <w:rPr>
          <w:rFonts w:hint="cs" w:ascii="Arial" w:hAnsi="Arial"/>
          <w:noProof w:val="0"/>
          <w:rtl/>
        </w:rPr>
        <w:t>עיצוב ה</w:t>
      </w:r>
      <w:r>
        <w:rPr>
          <w:rFonts w:hint="cs" w:ascii="Arial" w:hAnsi="Arial"/>
          <w:noProof w:val="0"/>
          <w:rtl/>
        </w:rPr>
        <w:t xml:space="preserve">אתר הינן טענות שבמומחיות ומשלא הוגשה חוות דעת לתמיכה בהן, אזי </w:t>
      </w:r>
      <w:r w:rsidR="00892638">
        <w:rPr>
          <w:rFonts w:hint="cs" w:ascii="Arial" w:hAnsi="Arial"/>
          <w:noProof w:val="0"/>
          <w:rtl/>
        </w:rPr>
        <w:t>אין לקבלן</w:t>
      </w:r>
      <w:r>
        <w:rPr>
          <w:rFonts w:hint="cs" w:ascii="Arial" w:hAnsi="Arial"/>
          <w:noProof w:val="0"/>
          <w:rtl/>
        </w:rPr>
        <w:t>. מכל מקום, מעדותו של עד הנתבעת, מר אושר, עולה שככל והיו לתובעת השגות ובקשו</w:t>
      </w:r>
      <w:r w:rsidR="00892638">
        <w:rPr>
          <w:rFonts w:hint="cs" w:ascii="Arial" w:hAnsi="Arial"/>
          <w:noProof w:val="0"/>
          <w:rtl/>
        </w:rPr>
        <w:t xml:space="preserve">ת לשינויים מינוריים נוספים באתר, אזי, וכפי שנעשה באופן שוטף, </w:t>
      </w:r>
      <w:r>
        <w:rPr>
          <w:rFonts w:hint="cs" w:ascii="Arial" w:hAnsi="Arial"/>
          <w:noProof w:val="0"/>
          <w:rtl/>
        </w:rPr>
        <w:t>ניתן היה לבצע השלמות</w:t>
      </w:r>
      <w:r w:rsidR="00892638">
        <w:rPr>
          <w:rFonts w:hint="cs" w:ascii="Arial" w:hAnsi="Arial"/>
          <w:noProof w:val="0"/>
          <w:rtl/>
        </w:rPr>
        <w:t xml:space="preserve"> ותיקונים והדבר לא מהווה </w:t>
      </w:r>
      <w:r>
        <w:rPr>
          <w:rFonts w:hint="cs" w:ascii="Arial" w:hAnsi="Arial"/>
          <w:noProof w:val="0"/>
          <w:rtl/>
        </w:rPr>
        <w:t xml:space="preserve">הפרה יסודית </w:t>
      </w:r>
      <w:r w:rsidR="00892638">
        <w:rPr>
          <w:rFonts w:hint="cs" w:ascii="Arial" w:hAnsi="Arial"/>
          <w:noProof w:val="0"/>
          <w:rtl/>
        </w:rPr>
        <w:t>של ההסכם</w:t>
      </w:r>
      <w:r>
        <w:rPr>
          <w:rFonts w:hint="cs" w:ascii="Arial" w:hAnsi="Arial"/>
          <w:noProof w:val="0"/>
          <w:rtl/>
        </w:rPr>
        <w:t xml:space="preserve">. כן טענה הנתבעת כי לא חל כל עיכוב בקיום התחייבויותיה בהתאם להסכם שכן ממועד בו הסתיים שלב עיצוב האתר </w:t>
      </w:r>
      <w:r>
        <w:rPr>
          <w:rFonts w:ascii="Arial" w:hAnsi="Arial"/>
          <w:noProof w:val="0"/>
          <w:rtl/>
        </w:rPr>
        <w:t>–</w:t>
      </w:r>
      <w:r>
        <w:rPr>
          <w:rFonts w:hint="cs" w:ascii="Arial" w:hAnsi="Arial"/>
          <w:noProof w:val="0"/>
          <w:rtl/>
        </w:rPr>
        <w:t xml:space="preserve"> 12.09.2021 </w:t>
      </w:r>
      <w:r>
        <w:rPr>
          <w:rFonts w:ascii="Arial" w:hAnsi="Arial"/>
          <w:noProof w:val="0"/>
          <w:rtl/>
        </w:rPr>
        <w:t>–</w:t>
      </w:r>
      <w:r>
        <w:rPr>
          <w:rFonts w:hint="cs" w:ascii="Arial" w:hAnsi="Arial"/>
          <w:noProof w:val="0"/>
          <w:rtl/>
        </w:rPr>
        <w:t xml:space="preserve"> ועד לסיום הפיתוח </w:t>
      </w:r>
      <w:r>
        <w:rPr>
          <w:rFonts w:ascii="Arial" w:hAnsi="Arial"/>
          <w:noProof w:val="0"/>
          <w:rtl/>
        </w:rPr>
        <w:t>–</w:t>
      </w:r>
      <w:r>
        <w:rPr>
          <w:rFonts w:hint="cs" w:ascii="Arial" w:hAnsi="Arial"/>
          <w:noProof w:val="0"/>
          <w:rtl/>
        </w:rPr>
        <w:t xml:space="preserve"> 04.11.2021 </w:t>
      </w:r>
      <w:r>
        <w:rPr>
          <w:rFonts w:ascii="Arial" w:hAnsi="Arial"/>
          <w:noProof w:val="0"/>
          <w:rtl/>
        </w:rPr>
        <w:t>–</w:t>
      </w:r>
      <w:r>
        <w:rPr>
          <w:rFonts w:hint="cs" w:ascii="Arial" w:hAnsi="Arial"/>
          <w:noProof w:val="0"/>
          <w:rtl/>
        </w:rPr>
        <w:t xml:space="preserve"> חלפו פחות מ</w:t>
      </w:r>
      <w:r w:rsidR="00A47BE1">
        <w:rPr>
          <w:rFonts w:hint="cs" w:ascii="Arial" w:hAnsi="Arial"/>
          <w:noProof w:val="0"/>
          <w:rtl/>
        </w:rPr>
        <w:t xml:space="preserve">-30 </w:t>
      </w:r>
      <w:r>
        <w:rPr>
          <w:rFonts w:hint="cs" w:ascii="Arial" w:hAnsi="Arial"/>
          <w:noProof w:val="0"/>
          <w:rtl/>
        </w:rPr>
        <w:t xml:space="preserve">ימי עסקים, </w:t>
      </w:r>
      <w:r w:rsidR="00A47BE1">
        <w:rPr>
          <w:rFonts w:hint="cs" w:ascii="Arial" w:hAnsi="Arial"/>
          <w:noProof w:val="0"/>
          <w:rtl/>
        </w:rPr>
        <w:t xml:space="preserve">והרי </w:t>
      </w:r>
      <w:r>
        <w:rPr>
          <w:rFonts w:hint="cs" w:ascii="Arial" w:hAnsi="Arial"/>
          <w:noProof w:val="0"/>
          <w:rtl/>
        </w:rPr>
        <w:t xml:space="preserve">בהסכם </w:t>
      </w:r>
      <w:r w:rsidR="00A47BE1">
        <w:rPr>
          <w:rFonts w:hint="cs" w:ascii="Arial" w:hAnsi="Arial"/>
          <w:noProof w:val="0"/>
          <w:rtl/>
        </w:rPr>
        <w:t xml:space="preserve">נקבע פרק זמן של </w:t>
      </w:r>
      <w:r>
        <w:rPr>
          <w:rFonts w:hint="cs" w:ascii="Arial" w:hAnsi="Arial"/>
          <w:noProof w:val="0"/>
          <w:rtl/>
        </w:rPr>
        <w:t xml:space="preserve">45 יום. </w:t>
      </w:r>
    </w:p>
    <w:p w:rsidR="00964B1E" w:rsidP="00964B1E" w:rsidRDefault="00964B1E" w14:paraId="69C345BD" w14:textId="77777777">
      <w:pPr>
        <w:pStyle w:val="ad"/>
        <w:spacing w:line="360" w:lineRule="auto"/>
        <w:jc w:val="both"/>
        <w:rPr>
          <w:rFonts w:ascii="Arial" w:hAnsi="Arial"/>
          <w:noProof w:val="0"/>
          <w:rtl/>
        </w:rPr>
      </w:pPr>
    </w:p>
    <w:p w:rsidRPr="00A47BE1" w:rsidR="00964B1E" w:rsidP="00A47BE1" w:rsidRDefault="00A47BE1" w14:paraId="78B493B2" w14:textId="3AE96C89">
      <w:pPr>
        <w:pStyle w:val="ad"/>
        <w:spacing w:line="360" w:lineRule="auto"/>
        <w:jc w:val="both"/>
        <w:rPr>
          <w:rFonts w:ascii="Arial" w:hAnsi="Arial"/>
          <w:noProof w:val="0"/>
          <w:rtl/>
        </w:rPr>
      </w:pPr>
      <w:r>
        <w:rPr>
          <w:rFonts w:hint="cs" w:ascii="Arial" w:hAnsi="Arial"/>
          <w:noProof w:val="0"/>
          <w:rtl/>
        </w:rPr>
        <w:t>ל</w:t>
      </w:r>
      <w:r w:rsidR="00964B1E">
        <w:rPr>
          <w:rFonts w:hint="cs" w:ascii="Arial" w:hAnsi="Arial"/>
          <w:noProof w:val="0"/>
          <w:rtl/>
        </w:rPr>
        <w:t xml:space="preserve">נתבעת טענות ביחס לחלק מראשי הנזק נשוא התביעה </w:t>
      </w:r>
      <w:r>
        <w:rPr>
          <w:rFonts w:hint="cs" w:ascii="Arial" w:hAnsi="Arial"/>
          <w:noProof w:val="0"/>
          <w:rtl/>
        </w:rPr>
        <w:t xml:space="preserve">אליהן אתייחס ביתר הרחבה </w:t>
      </w:r>
      <w:r w:rsidR="00964B1E">
        <w:rPr>
          <w:rFonts w:hint="cs" w:ascii="Arial" w:hAnsi="Arial"/>
          <w:noProof w:val="0"/>
          <w:rtl/>
        </w:rPr>
        <w:t>בהמשך.</w:t>
      </w:r>
    </w:p>
    <w:p w:rsidRPr="00964B1E" w:rsidR="00964B1E" w:rsidP="00964B1E" w:rsidRDefault="00964B1E" w14:paraId="3844AC8D" w14:textId="1BF0AFB4">
      <w:pPr>
        <w:pStyle w:val="ad"/>
        <w:spacing w:line="360" w:lineRule="auto"/>
        <w:ind w:left="283"/>
        <w:jc w:val="both"/>
        <w:rPr>
          <w:rFonts w:ascii="Arial" w:hAnsi="Arial"/>
          <w:b/>
          <w:bCs/>
          <w:noProof w:val="0"/>
          <w:u w:val="single"/>
          <w:rtl/>
        </w:rPr>
      </w:pPr>
      <w:r w:rsidRPr="00964B1E">
        <w:rPr>
          <w:rFonts w:hint="cs" w:ascii="Arial" w:hAnsi="Arial"/>
          <w:b/>
          <w:bCs/>
          <w:noProof w:val="0"/>
          <w:u w:val="single"/>
          <w:rtl/>
        </w:rPr>
        <w:lastRenderedPageBreak/>
        <w:t xml:space="preserve">דיון: </w:t>
      </w:r>
    </w:p>
    <w:p w:rsidR="00964B1E" w:rsidP="00964B1E" w:rsidRDefault="00964B1E" w14:paraId="290131B1" w14:textId="77777777">
      <w:pPr>
        <w:pStyle w:val="ad"/>
        <w:spacing w:line="360" w:lineRule="auto"/>
        <w:jc w:val="both"/>
        <w:rPr>
          <w:rFonts w:ascii="Arial" w:hAnsi="Arial"/>
          <w:noProof w:val="0"/>
        </w:rPr>
      </w:pPr>
    </w:p>
    <w:p w:rsidR="00964B1E" w:rsidP="00A47BE1" w:rsidRDefault="00964B1E" w14:paraId="323BD01D" w14:textId="1D444FCE">
      <w:pPr>
        <w:pStyle w:val="ad"/>
        <w:numPr>
          <w:ilvl w:val="0"/>
          <w:numId w:val="1"/>
        </w:numPr>
        <w:spacing w:line="360" w:lineRule="auto"/>
        <w:jc w:val="both"/>
        <w:rPr>
          <w:rFonts w:ascii="Arial" w:hAnsi="Arial"/>
          <w:noProof w:val="0"/>
        </w:rPr>
      </w:pPr>
      <w:r>
        <w:rPr>
          <w:rFonts w:hint="cs" w:ascii="Arial" w:hAnsi="Arial"/>
          <w:noProof w:val="0"/>
          <w:rtl/>
        </w:rPr>
        <w:t>במסגרת הדיון בתביעה הוגש תצהיר עדות ראשית של מר ארביב מטעם התובעת ומנגד הוגשו תצהירי עדותם הראשית של ה"ה תומר, טל, אושר, צליל ומאיה. כל העדים הנ"ל העידו במשפט, זאת למעט צליל ומאיה שלא התייצבו לדיון ולבקשת</w:t>
      </w:r>
      <w:r w:rsidR="00A47BE1">
        <w:rPr>
          <w:rFonts w:hint="cs" w:ascii="Arial" w:hAnsi="Arial"/>
          <w:noProof w:val="0"/>
          <w:rtl/>
        </w:rPr>
        <w:t xml:space="preserve"> ב"כ הנתבעת, תצהיר</w:t>
      </w:r>
      <w:r w:rsidR="00EA7A34">
        <w:rPr>
          <w:rFonts w:hint="cs" w:ascii="Arial" w:hAnsi="Arial"/>
          <w:noProof w:val="0"/>
          <w:rtl/>
        </w:rPr>
        <w:t>י</w:t>
      </w:r>
      <w:r w:rsidR="00A47BE1">
        <w:rPr>
          <w:rFonts w:hint="cs" w:ascii="Arial" w:hAnsi="Arial"/>
          <w:noProof w:val="0"/>
          <w:rtl/>
        </w:rPr>
        <w:t>הן</w:t>
      </w:r>
      <w:r>
        <w:rPr>
          <w:rFonts w:hint="cs" w:ascii="Arial" w:hAnsi="Arial"/>
          <w:noProof w:val="0"/>
          <w:rtl/>
        </w:rPr>
        <w:t xml:space="preserve"> הוצאו מתיק בית המשפט.</w:t>
      </w:r>
    </w:p>
    <w:p w:rsidR="00964B1E" w:rsidP="00964B1E" w:rsidRDefault="00964B1E" w14:paraId="46798BF7" w14:textId="77777777">
      <w:pPr>
        <w:pStyle w:val="ad"/>
        <w:spacing w:line="360" w:lineRule="auto"/>
        <w:jc w:val="both"/>
        <w:rPr>
          <w:rFonts w:ascii="Arial" w:hAnsi="Arial"/>
          <w:noProof w:val="0"/>
        </w:rPr>
      </w:pPr>
    </w:p>
    <w:p w:rsidR="00964B1E" w:rsidP="003C0C62" w:rsidRDefault="00964B1E" w14:paraId="0686D2F1" w14:textId="604CA704">
      <w:pPr>
        <w:pStyle w:val="ad"/>
        <w:numPr>
          <w:ilvl w:val="0"/>
          <w:numId w:val="1"/>
        </w:numPr>
        <w:spacing w:line="360" w:lineRule="auto"/>
        <w:jc w:val="both"/>
        <w:rPr>
          <w:rFonts w:ascii="Arial" w:hAnsi="Arial"/>
          <w:noProof w:val="0"/>
        </w:rPr>
      </w:pPr>
      <w:r>
        <w:rPr>
          <w:rFonts w:hint="cs" w:ascii="Arial" w:hAnsi="Arial"/>
          <w:noProof w:val="0"/>
          <w:rtl/>
        </w:rPr>
        <w:t xml:space="preserve">טרם תידון המחלוקת בתביעה לגופא, </w:t>
      </w:r>
      <w:r w:rsidR="003C0C62">
        <w:rPr>
          <w:rFonts w:hint="cs" w:ascii="Arial" w:hAnsi="Arial"/>
          <w:noProof w:val="0"/>
          <w:rtl/>
        </w:rPr>
        <w:t>אתעכב</w:t>
      </w:r>
      <w:r>
        <w:rPr>
          <w:rFonts w:hint="cs" w:ascii="Arial" w:hAnsi="Arial"/>
          <w:noProof w:val="0"/>
          <w:rtl/>
        </w:rPr>
        <w:t xml:space="preserve"> קמעא על תצהירי</w:t>
      </w:r>
      <w:r w:rsidR="003C0C62">
        <w:rPr>
          <w:rFonts w:hint="cs" w:ascii="Arial" w:hAnsi="Arial"/>
          <w:noProof w:val="0"/>
          <w:rtl/>
        </w:rPr>
        <w:t xml:space="preserve">הם </w:t>
      </w:r>
      <w:r>
        <w:rPr>
          <w:rFonts w:hint="cs" w:ascii="Arial" w:hAnsi="Arial"/>
          <w:noProof w:val="0"/>
          <w:rtl/>
        </w:rPr>
        <w:t xml:space="preserve">של </w:t>
      </w:r>
      <w:r w:rsidR="003C0C62">
        <w:rPr>
          <w:rFonts w:hint="cs" w:ascii="Arial" w:hAnsi="Arial"/>
          <w:noProof w:val="0"/>
          <w:rtl/>
        </w:rPr>
        <w:t>נציגי הנתבעת - ת</w:t>
      </w:r>
      <w:r>
        <w:rPr>
          <w:rFonts w:hint="cs" w:ascii="Arial" w:hAnsi="Arial"/>
          <w:noProof w:val="0"/>
          <w:rtl/>
        </w:rPr>
        <w:t>ומר ו</w:t>
      </w:r>
      <w:r w:rsidR="003C0C62">
        <w:rPr>
          <w:rFonts w:hint="cs" w:ascii="Arial" w:hAnsi="Arial"/>
          <w:noProof w:val="0"/>
          <w:rtl/>
        </w:rPr>
        <w:t>-</w:t>
      </w:r>
      <w:r>
        <w:rPr>
          <w:rFonts w:hint="cs" w:ascii="Arial" w:hAnsi="Arial"/>
          <w:noProof w:val="0"/>
          <w:rtl/>
        </w:rPr>
        <w:t>טל</w:t>
      </w:r>
      <w:r w:rsidR="003C0C62">
        <w:rPr>
          <w:rFonts w:hint="cs" w:ascii="Arial" w:hAnsi="Arial"/>
          <w:noProof w:val="0"/>
          <w:rtl/>
        </w:rPr>
        <w:t xml:space="preserve"> </w:t>
      </w:r>
      <w:r>
        <w:rPr>
          <w:rFonts w:ascii="Arial" w:hAnsi="Arial"/>
          <w:noProof w:val="0"/>
          <w:rtl/>
        </w:rPr>
        <w:t>–</w:t>
      </w:r>
      <w:r w:rsidR="003C0C62">
        <w:rPr>
          <w:rFonts w:hint="cs" w:ascii="Arial" w:hAnsi="Arial"/>
          <w:noProof w:val="0"/>
          <w:rtl/>
        </w:rPr>
        <w:t xml:space="preserve"> מוצגים נ/1 ו-נ/2</w:t>
      </w:r>
      <w:r>
        <w:rPr>
          <w:rFonts w:hint="cs" w:ascii="Arial" w:hAnsi="Arial"/>
          <w:noProof w:val="0"/>
          <w:rtl/>
        </w:rPr>
        <w:t xml:space="preserve">. המדובר בתצהירים זהים ללא כל שוני ביניהם, זאת למעט פרטי המצהיר. בנדון, נשאל טל בחקירתו הנגדית והוא נימק </w:t>
      </w:r>
      <w:r w:rsidR="003C0C62">
        <w:rPr>
          <w:rFonts w:hint="cs" w:ascii="Arial" w:hAnsi="Arial"/>
          <w:noProof w:val="0"/>
          <w:rtl/>
        </w:rPr>
        <w:t>זאת</w:t>
      </w:r>
      <w:r>
        <w:rPr>
          <w:rFonts w:hint="cs" w:ascii="Arial" w:hAnsi="Arial"/>
          <w:noProof w:val="0"/>
          <w:rtl/>
        </w:rPr>
        <w:t xml:space="preserve"> בטענה כי שני</w:t>
      </w:r>
      <w:r w:rsidR="003C0C62">
        <w:rPr>
          <w:rFonts w:hint="cs" w:ascii="Arial" w:hAnsi="Arial"/>
          <w:noProof w:val="0"/>
          <w:rtl/>
        </w:rPr>
        <w:t xml:space="preserve"> המצהירי</w:t>
      </w:r>
      <w:r>
        <w:rPr>
          <w:rFonts w:hint="cs" w:ascii="Arial" w:hAnsi="Arial"/>
          <w:noProof w:val="0"/>
          <w:rtl/>
        </w:rPr>
        <w:t>ם שותפים ו-</w:t>
      </w:r>
      <w:r>
        <w:rPr>
          <w:rFonts w:hint="cs" w:ascii="Arial" w:hAnsi="Arial"/>
          <w:b/>
          <w:bCs/>
          <w:noProof w:val="0"/>
          <w:rtl/>
        </w:rPr>
        <w:t xml:space="preserve">"כי אנחנו שנינו בוחנים את המיילים בתוך הפרויקטים, מודעים בדיוק למה שקורה ויודעים בדיוק מה קורה" </w:t>
      </w:r>
      <w:r>
        <w:rPr>
          <w:rFonts w:hint="cs" w:ascii="Arial" w:hAnsi="Arial"/>
          <w:noProof w:val="0"/>
          <w:rtl/>
        </w:rPr>
        <w:t xml:space="preserve">(שם, עמ' 28 שורה 14 לתמליל פרוטוקול הדיון). </w:t>
      </w:r>
    </w:p>
    <w:p w:rsidR="00964B1E" w:rsidP="00964B1E" w:rsidRDefault="00964B1E" w14:paraId="4708CFF4" w14:textId="77777777">
      <w:pPr>
        <w:pStyle w:val="ad"/>
        <w:rPr>
          <w:rFonts w:ascii="Arial" w:hAnsi="Arial"/>
          <w:noProof w:val="0"/>
          <w:rtl/>
        </w:rPr>
      </w:pPr>
    </w:p>
    <w:p w:rsidR="00964B1E" w:rsidP="003C0C62" w:rsidRDefault="00964B1E" w14:paraId="29842433" w14:textId="4EEB111A">
      <w:pPr>
        <w:pStyle w:val="ad"/>
        <w:spacing w:line="360" w:lineRule="auto"/>
        <w:jc w:val="both"/>
        <w:rPr>
          <w:rFonts w:ascii="Arial" w:hAnsi="Arial"/>
          <w:noProof w:val="0"/>
          <w:rtl/>
        </w:rPr>
      </w:pPr>
      <w:r>
        <w:rPr>
          <w:rFonts w:hint="cs" w:ascii="Arial" w:hAnsi="Arial"/>
          <w:noProof w:val="0"/>
          <w:rtl/>
        </w:rPr>
        <w:t xml:space="preserve">הטיעונים לעיל אינם משכנעים בעיניי. </w:t>
      </w:r>
      <w:r w:rsidR="003C0C62">
        <w:rPr>
          <w:rFonts w:hint="cs" w:ascii="Arial" w:hAnsi="Arial"/>
          <w:noProof w:val="0"/>
          <w:rtl/>
        </w:rPr>
        <w:t xml:space="preserve">המדובר בתצהירים המחזיקים </w:t>
      </w:r>
      <w:r>
        <w:rPr>
          <w:rFonts w:hint="cs" w:ascii="Arial" w:hAnsi="Arial"/>
          <w:noProof w:val="0"/>
          <w:rtl/>
        </w:rPr>
        <w:t>39 סעיפים, לא פחות, וקשה להלום כי שני</w:t>
      </w:r>
      <w:r w:rsidR="003C0C62">
        <w:rPr>
          <w:rFonts w:hint="cs" w:ascii="Arial" w:hAnsi="Arial"/>
          <w:noProof w:val="0"/>
          <w:rtl/>
        </w:rPr>
        <w:t xml:space="preserve"> העדים</w:t>
      </w:r>
      <w:r>
        <w:rPr>
          <w:rFonts w:hint="cs" w:ascii="Arial" w:hAnsi="Arial"/>
          <w:noProof w:val="0"/>
          <w:rtl/>
        </w:rPr>
        <w:t xml:space="preserve"> קלטו בחושיהם בדיוק </w:t>
      </w:r>
      <w:r w:rsidR="003C0C62">
        <w:rPr>
          <w:rFonts w:hint="cs" w:ascii="Arial" w:hAnsi="Arial"/>
          <w:noProof w:val="0"/>
          <w:rtl/>
        </w:rPr>
        <w:t xml:space="preserve">את </w:t>
      </w:r>
      <w:r>
        <w:rPr>
          <w:rFonts w:hint="cs" w:ascii="Arial" w:hAnsi="Arial"/>
          <w:noProof w:val="0"/>
          <w:rtl/>
        </w:rPr>
        <w:t xml:space="preserve">אותן עובדות וביטאו אותן בדיוק באותן מילים, כפי שהיה במקרה דנן. </w:t>
      </w:r>
    </w:p>
    <w:p w:rsidR="00964B1E" w:rsidP="00964B1E" w:rsidRDefault="00964B1E" w14:paraId="6B908E5E" w14:textId="77777777">
      <w:pPr>
        <w:pStyle w:val="ad"/>
        <w:spacing w:line="360" w:lineRule="auto"/>
        <w:jc w:val="both"/>
        <w:rPr>
          <w:rFonts w:ascii="Arial" w:hAnsi="Arial"/>
          <w:noProof w:val="0"/>
          <w:rtl/>
        </w:rPr>
      </w:pPr>
    </w:p>
    <w:p w:rsidR="00964B1E" w:rsidP="00352D69" w:rsidRDefault="00964B1E" w14:paraId="2E351A4D" w14:textId="28C5BDE3">
      <w:pPr>
        <w:pStyle w:val="ad"/>
        <w:numPr>
          <w:ilvl w:val="0"/>
          <w:numId w:val="1"/>
        </w:numPr>
        <w:spacing w:line="360" w:lineRule="auto"/>
        <w:jc w:val="both"/>
        <w:rPr>
          <w:rFonts w:ascii="Arial" w:hAnsi="Arial"/>
          <w:noProof w:val="0"/>
          <w:rtl/>
        </w:rPr>
      </w:pPr>
      <w:r>
        <w:rPr>
          <w:rFonts w:hint="cs" w:ascii="Arial" w:hAnsi="Arial"/>
          <w:noProof w:val="0"/>
          <w:rtl/>
        </w:rPr>
        <w:t xml:space="preserve">חשוב מכך, בסעיף 1 לתצהיריהם של תומר וטל נטען </w:t>
      </w:r>
      <w:r w:rsidR="003C0C62">
        <w:rPr>
          <w:rFonts w:hint="cs" w:ascii="Arial" w:hAnsi="Arial"/>
          <w:noProof w:val="0"/>
          <w:rtl/>
        </w:rPr>
        <w:t xml:space="preserve">כאילו </w:t>
      </w:r>
      <w:r>
        <w:rPr>
          <w:rFonts w:hint="cs" w:ascii="Arial" w:hAnsi="Arial"/>
          <w:noProof w:val="0"/>
          <w:rtl/>
        </w:rPr>
        <w:t xml:space="preserve">האמור בהם הינו מידיעה אישית. דא עקא, בתצהירים גופם לא נעשה כל שימוש בלשון יחיד אלא בלשון רבים. כך לדוגמא, בסעיף 9 נטען </w:t>
      </w:r>
      <w:r>
        <w:rPr>
          <w:rFonts w:hint="cs" w:ascii="Arial" w:hAnsi="Arial"/>
          <w:b/>
          <w:bCs/>
          <w:noProof w:val="0"/>
          <w:rtl/>
        </w:rPr>
        <w:t xml:space="preserve">"היינו בקשר..." </w:t>
      </w:r>
      <w:r>
        <w:rPr>
          <w:rFonts w:hint="cs" w:ascii="Arial" w:hAnsi="Arial"/>
          <w:noProof w:val="0"/>
          <w:rtl/>
        </w:rPr>
        <w:t>ו-</w:t>
      </w:r>
      <w:r>
        <w:rPr>
          <w:rFonts w:hint="cs" w:ascii="Arial" w:hAnsi="Arial"/>
          <w:b/>
          <w:bCs/>
          <w:noProof w:val="0"/>
          <w:rtl/>
        </w:rPr>
        <w:t>"העברנו לעיון התובעת..."</w:t>
      </w:r>
      <w:r>
        <w:rPr>
          <w:rFonts w:hint="cs" w:ascii="Arial" w:hAnsi="Arial"/>
          <w:noProof w:val="0"/>
          <w:rtl/>
        </w:rPr>
        <w:t xml:space="preserve">. בסעיף 11 נטען </w:t>
      </w:r>
      <w:r>
        <w:rPr>
          <w:rFonts w:hint="cs" w:ascii="Arial" w:hAnsi="Arial"/>
          <w:b/>
          <w:bCs/>
          <w:noProof w:val="0"/>
          <w:rtl/>
        </w:rPr>
        <w:t>"פעלנו"</w:t>
      </w:r>
      <w:r>
        <w:rPr>
          <w:rFonts w:hint="cs" w:ascii="Arial" w:hAnsi="Arial"/>
          <w:noProof w:val="0"/>
          <w:rtl/>
        </w:rPr>
        <w:t xml:space="preserve">, </w:t>
      </w:r>
      <w:r w:rsidR="00352D69">
        <w:rPr>
          <w:rFonts w:hint="cs" w:ascii="Arial" w:hAnsi="Arial"/>
          <w:b/>
          <w:bCs/>
          <w:noProof w:val="0"/>
          <w:rtl/>
        </w:rPr>
        <w:t>"..</w:t>
      </w:r>
      <w:r>
        <w:rPr>
          <w:rFonts w:hint="cs" w:ascii="Arial" w:hAnsi="Arial"/>
          <w:b/>
          <w:bCs/>
          <w:noProof w:val="0"/>
          <w:rtl/>
        </w:rPr>
        <w:t>.ולאחר שעבדנו כל כך קשה..."</w:t>
      </w:r>
      <w:r>
        <w:rPr>
          <w:rFonts w:hint="cs" w:ascii="Arial" w:hAnsi="Arial"/>
          <w:noProof w:val="0"/>
          <w:rtl/>
        </w:rPr>
        <w:t xml:space="preserve"> ו-</w:t>
      </w:r>
      <w:r>
        <w:rPr>
          <w:rFonts w:hint="cs" w:ascii="Arial" w:hAnsi="Arial"/>
          <w:b/>
          <w:bCs/>
          <w:noProof w:val="0"/>
          <w:rtl/>
        </w:rPr>
        <w:t>"...לאחר שביצענו..."</w:t>
      </w:r>
      <w:r>
        <w:rPr>
          <w:rFonts w:hint="cs" w:ascii="Arial" w:hAnsi="Arial"/>
          <w:noProof w:val="0"/>
          <w:rtl/>
        </w:rPr>
        <w:t>. בסעיף 1</w:t>
      </w:r>
      <w:r w:rsidR="00352D69">
        <w:rPr>
          <w:rFonts w:hint="cs" w:ascii="Arial" w:hAnsi="Arial"/>
          <w:noProof w:val="0"/>
          <w:rtl/>
        </w:rPr>
        <w:t>.</w:t>
      </w:r>
      <w:r>
        <w:rPr>
          <w:rFonts w:hint="cs" w:ascii="Arial" w:hAnsi="Arial"/>
          <w:noProof w:val="0"/>
          <w:rtl/>
        </w:rPr>
        <w:t xml:space="preserve">2 נטען </w:t>
      </w:r>
      <w:r w:rsidR="00352D69">
        <w:rPr>
          <w:rFonts w:hint="cs" w:ascii="Arial" w:hAnsi="Arial"/>
          <w:b/>
          <w:bCs/>
          <w:noProof w:val="0"/>
          <w:rtl/>
        </w:rPr>
        <w:t>"</w:t>
      </w:r>
      <w:r>
        <w:rPr>
          <w:rFonts w:hint="cs" w:ascii="Arial" w:hAnsi="Arial"/>
          <w:b/>
          <w:bCs/>
          <w:noProof w:val="0"/>
          <w:rtl/>
        </w:rPr>
        <w:t xml:space="preserve">..לא זו בלבד שהיינו זמינים..." </w:t>
      </w:r>
      <w:r>
        <w:rPr>
          <w:rFonts w:hint="cs" w:ascii="Arial" w:hAnsi="Arial"/>
          <w:noProof w:val="0"/>
          <w:rtl/>
        </w:rPr>
        <w:t>ו-</w:t>
      </w:r>
      <w:r>
        <w:rPr>
          <w:rFonts w:hint="cs" w:ascii="Arial" w:hAnsi="Arial"/>
          <w:b/>
          <w:bCs/>
          <w:noProof w:val="0"/>
          <w:rtl/>
        </w:rPr>
        <w:t>"</w:t>
      </w:r>
      <w:r w:rsidRPr="00964B1E">
        <w:rPr>
          <w:rFonts w:hint="cs" w:ascii="Arial" w:hAnsi="Arial"/>
          <w:b/>
          <w:bCs/>
          <w:noProof w:val="0"/>
          <w:u w:val="single"/>
          <w:rtl/>
        </w:rPr>
        <w:t>היינו פונים פניות יזומות לתובעת</w:t>
      </w:r>
      <w:r>
        <w:rPr>
          <w:rFonts w:hint="cs" w:ascii="Arial" w:hAnsi="Arial"/>
          <w:b/>
          <w:bCs/>
          <w:noProof w:val="0"/>
          <w:rtl/>
        </w:rPr>
        <w:t>..."</w:t>
      </w:r>
      <w:r>
        <w:rPr>
          <w:rFonts w:hint="cs" w:ascii="Arial" w:hAnsi="Arial"/>
          <w:noProof w:val="0"/>
          <w:rtl/>
        </w:rPr>
        <w:t xml:space="preserve">(ההדגשה במקור </w:t>
      </w:r>
      <w:r>
        <w:rPr>
          <w:rFonts w:ascii="Arial" w:hAnsi="Arial"/>
          <w:noProof w:val="0"/>
          <w:rtl/>
        </w:rPr>
        <w:t>–</w:t>
      </w:r>
      <w:r>
        <w:rPr>
          <w:rFonts w:hint="cs" w:ascii="Arial" w:hAnsi="Arial"/>
          <w:noProof w:val="0"/>
          <w:rtl/>
        </w:rPr>
        <w:t xml:space="preserve"> ר.ח.) </w:t>
      </w:r>
      <w:r w:rsidR="00352D69">
        <w:rPr>
          <w:rFonts w:hint="cs" w:ascii="Arial" w:hAnsi="Arial"/>
          <w:noProof w:val="0"/>
          <w:rtl/>
        </w:rPr>
        <w:t>ועוד</w:t>
      </w:r>
      <w:r>
        <w:rPr>
          <w:rFonts w:hint="cs" w:ascii="Arial" w:hAnsi="Arial"/>
          <w:noProof w:val="0"/>
          <w:rtl/>
        </w:rPr>
        <w:t xml:space="preserve">. </w:t>
      </w:r>
    </w:p>
    <w:p w:rsidRPr="00352D69" w:rsidR="00964B1E" w:rsidP="00352D69" w:rsidRDefault="00964B1E" w14:paraId="466F1B47" w14:textId="5A4C9F84">
      <w:pPr>
        <w:spacing w:line="360" w:lineRule="auto"/>
        <w:ind w:left="720"/>
        <w:jc w:val="both"/>
        <w:rPr>
          <w:rFonts w:ascii="Arial" w:hAnsi="Arial"/>
          <w:noProof w:val="0"/>
          <w:rtl/>
        </w:rPr>
      </w:pPr>
      <w:r w:rsidRPr="00352D69">
        <w:rPr>
          <w:rFonts w:hint="cs" w:ascii="Arial" w:hAnsi="Arial"/>
          <w:noProof w:val="0"/>
          <w:rtl/>
        </w:rPr>
        <w:t>לא פלא אפוא כי מחקירתו הנגדית של תומר עולה כי לא היה לו כל קשר אישי בהתנהלות מול התובעת. להלן אצטט:</w:t>
      </w:r>
    </w:p>
    <w:p w:rsidR="00964B1E" w:rsidP="00964B1E" w:rsidRDefault="00964B1E" w14:paraId="63A50396" w14:textId="77777777">
      <w:pPr>
        <w:pStyle w:val="ad"/>
        <w:spacing w:line="360" w:lineRule="auto"/>
        <w:jc w:val="both"/>
        <w:rPr>
          <w:rFonts w:ascii="Arial" w:hAnsi="Arial"/>
          <w:noProof w:val="0"/>
          <w:rtl/>
        </w:rPr>
      </w:pPr>
    </w:p>
    <w:p w:rsidRPr="0048054B" w:rsidR="0048054B" w:rsidP="0048054B" w:rsidRDefault="0048054B" w14:paraId="7CBBC656" w14:textId="6794DC88">
      <w:pPr>
        <w:spacing w:line="360" w:lineRule="auto"/>
        <w:ind w:left="2000" w:hanging="560"/>
        <w:jc w:val="both"/>
        <w:rPr>
          <w:rFonts w:cs="Times New Roman"/>
          <w:b/>
          <w:bCs/>
          <w:noProof w:val="0"/>
        </w:rPr>
      </w:pPr>
      <w:r>
        <w:rPr>
          <w:rFonts w:hint="cs" w:ascii="David" w:hAnsi="David"/>
          <w:b/>
          <w:bCs/>
          <w:rtl/>
        </w:rPr>
        <w:t>"</w:t>
      </w:r>
      <w:r w:rsidRPr="0048054B">
        <w:rPr>
          <w:rFonts w:ascii="David" w:hAnsi="David"/>
          <w:b/>
          <w:bCs/>
          <w:rtl/>
        </w:rPr>
        <w:t xml:space="preserve">ש.: </w:t>
      </w:r>
      <w:r w:rsidRPr="0048054B">
        <w:rPr>
          <w:rFonts w:ascii="David" w:hAnsi="David"/>
          <w:b/>
          <w:bCs/>
          <w:rtl/>
        </w:rPr>
        <w:tab/>
      </w:r>
      <w:r>
        <w:rPr>
          <w:rFonts w:ascii="David" w:hAnsi="David"/>
          <w:b/>
          <w:bCs/>
          <w:rtl/>
        </w:rPr>
        <w:tab/>
      </w:r>
      <w:r>
        <w:rPr>
          <w:rFonts w:ascii="David" w:hAnsi="David"/>
          <w:b/>
          <w:bCs/>
          <w:rtl/>
        </w:rPr>
        <w:tab/>
      </w:r>
      <w:r w:rsidRPr="0048054B">
        <w:rPr>
          <w:rFonts w:ascii="David" w:hAnsi="David"/>
          <w:b/>
          <w:bCs/>
          <w:rtl/>
        </w:rPr>
        <w:t>היית מעורב באופן אישי וישיר בתהליך העיצוב מול הלקוח?</w:t>
      </w:r>
    </w:p>
    <w:p w:rsidRPr="0048054B" w:rsidR="0048054B" w:rsidP="0048054B" w:rsidRDefault="00352D69" w14:paraId="4AB4B9B1" w14:textId="2A4D4492">
      <w:pPr>
        <w:spacing w:line="360" w:lineRule="auto"/>
        <w:ind w:left="2000" w:hanging="560"/>
        <w:jc w:val="both"/>
        <w:rPr>
          <w:b/>
          <w:bCs/>
        </w:rPr>
      </w:pPr>
      <w:r>
        <w:rPr>
          <w:rFonts w:hint="cs" w:ascii="David" w:hAnsi="David"/>
          <w:b/>
          <w:bCs/>
          <w:rtl/>
        </w:rPr>
        <w:t xml:space="preserve">  </w:t>
      </w:r>
      <w:r w:rsidRPr="0048054B" w:rsidR="0048054B">
        <w:rPr>
          <w:rFonts w:ascii="David" w:hAnsi="David"/>
          <w:b/>
          <w:bCs/>
          <w:rtl/>
        </w:rPr>
        <w:t xml:space="preserve">ת.: </w:t>
      </w:r>
      <w:r w:rsidRPr="0048054B" w:rsidR="0048054B">
        <w:rPr>
          <w:rFonts w:ascii="David" w:hAnsi="David"/>
          <w:b/>
          <w:bCs/>
          <w:rtl/>
        </w:rPr>
        <w:tab/>
      </w:r>
      <w:r w:rsidR="0048054B">
        <w:rPr>
          <w:rFonts w:ascii="David" w:hAnsi="David"/>
          <w:b/>
          <w:bCs/>
          <w:rtl/>
        </w:rPr>
        <w:tab/>
      </w:r>
      <w:r w:rsidR="0048054B">
        <w:rPr>
          <w:rFonts w:ascii="David" w:hAnsi="David"/>
          <w:b/>
          <w:bCs/>
          <w:rtl/>
        </w:rPr>
        <w:tab/>
      </w:r>
      <w:r w:rsidRPr="0048054B" w:rsidR="0048054B">
        <w:rPr>
          <w:rFonts w:ascii="David" w:hAnsi="David"/>
          <w:b/>
          <w:bCs/>
          <w:rtl/>
        </w:rPr>
        <w:t>פיקחתי על הפרויקט מהתחלתו ועד סופו</w:t>
      </w:r>
    </w:p>
    <w:p w:rsidRPr="0048054B" w:rsidR="0048054B" w:rsidP="0048054B" w:rsidRDefault="00352D69" w14:paraId="12449D3C" w14:textId="5D10191C">
      <w:pPr>
        <w:spacing w:line="360" w:lineRule="auto"/>
        <w:ind w:left="2000" w:hanging="560"/>
        <w:jc w:val="both"/>
        <w:rPr>
          <w:b/>
          <w:bCs/>
        </w:rPr>
      </w:pPr>
      <w:r>
        <w:rPr>
          <w:rFonts w:hint="cs" w:ascii="David" w:hAnsi="David"/>
          <w:b/>
          <w:bCs/>
          <w:rtl/>
        </w:rPr>
        <w:t xml:space="preserve">  </w:t>
      </w:r>
      <w:r w:rsidRPr="0048054B" w:rsidR="0048054B">
        <w:rPr>
          <w:rFonts w:ascii="David" w:hAnsi="David"/>
          <w:b/>
          <w:bCs/>
          <w:rtl/>
        </w:rPr>
        <w:t xml:space="preserve">ש.: </w:t>
      </w:r>
      <w:r w:rsidRPr="0048054B" w:rsidR="0048054B">
        <w:rPr>
          <w:rFonts w:ascii="David" w:hAnsi="David"/>
          <w:b/>
          <w:bCs/>
          <w:rtl/>
        </w:rPr>
        <w:tab/>
      </w:r>
      <w:r w:rsidR="0048054B">
        <w:rPr>
          <w:rFonts w:ascii="David" w:hAnsi="David"/>
          <w:b/>
          <w:bCs/>
          <w:rtl/>
        </w:rPr>
        <w:tab/>
      </w:r>
      <w:r w:rsidR="0048054B">
        <w:rPr>
          <w:rFonts w:ascii="David" w:hAnsi="David"/>
          <w:b/>
          <w:bCs/>
          <w:rtl/>
        </w:rPr>
        <w:tab/>
      </w:r>
      <w:r w:rsidRPr="0048054B" w:rsidR="0048054B">
        <w:rPr>
          <w:rFonts w:ascii="David" w:hAnsi="David"/>
          <w:b/>
          <w:bCs/>
          <w:rtl/>
        </w:rPr>
        <w:t>אני אחזור לשאלה</w:t>
      </w:r>
    </w:p>
    <w:p w:rsidRPr="0048054B" w:rsidR="0048054B" w:rsidP="00352D69" w:rsidRDefault="00352D69" w14:paraId="6D50C9C8" w14:textId="2F223CFF">
      <w:pPr>
        <w:spacing w:line="360" w:lineRule="auto"/>
        <w:ind w:left="2880" w:hanging="1440"/>
        <w:jc w:val="both"/>
        <w:rPr>
          <w:b/>
          <w:bCs/>
        </w:rPr>
      </w:pPr>
      <w:r>
        <w:rPr>
          <w:rFonts w:hint="cs" w:ascii="David" w:hAnsi="David"/>
          <w:b/>
          <w:bCs/>
          <w:rtl/>
        </w:rPr>
        <w:t xml:space="preserve">  </w:t>
      </w:r>
      <w:r w:rsidRPr="0048054B" w:rsidR="0048054B">
        <w:rPr>
          <w:rFonts w:ascii="David" w:hAnsi="David"/>
          <w:b/>
          <w:bCs/>
          <w:rtl/>
        </w:rPr>
        <w:t xml:space="preserve">כב' השופט: </w:t>
      </w:r>
      <w:r w:rsidRPr="0048054B" w:rsidR="0048054B">
        <w:rPr>
          <w:rFonts w:ascii="David" w:hAnsi="David"/>
          <w:b/>
          <w:bCs/>
          <w:rtl/>
        </w:rPr>
        <w:tab/>
      </w:r>
      <w:r>
        <w:rPr>
          <w:rFonts w:hint="cs" w:ascii="David" w:hAnsi="David"/>
          <w:b/>
          <w:bCs/>
          <w:rtl/>
        </w:rPr>
        <w:t>...</w:t>
      </w:r>
      <w:r w:rsidRPr="0048054B" w:rsidR="0048054B">
        <w:rPr>
          <w:rFonts w:ascii="David" w:hAnsi="David"/>
          <w:b/>
          <w:bCs/>
          <w:rtl/>
        </w:rPr>
        <w:t xml:space="preserve"> תרחיב בבקשה מר לוינסקי. </w:t>
      </w:r>
      <w:r>
        <w:rPr>
          <w:rFonts w:hint="cs" w:ascii="David" w:hAnsi="David"/>
          <w:b/>
          <w:bCs/>
          <w:rtl/>
        </w:rPr>
        <w:t>..</w:t>
      </w:r>
      <w:r w:rsidRPr="0048054B" w:rsidR="0048054B">
        <w:rPr>
          <w:rFonts w:ascii="David" w:hAnsi="David"/>
          <w:b/>
          <w:bCs/>
          <w:rtl/>
        </w:rPr>
        <w:t>. תרחיב בקשר האישי שלך לכל הפרויקט של התביעה, ולכל ההתנהלות בין נציגי התובעת או מי מהם לבין נציגי הנתבעת, הקשר האישי שלך</w:t>
      </w:r>
    </w:p>
    <w:p w:rsidRPr="0048054B" w:rsidR="0048054B" w:rsidP="0048054B" w:rsidRDefault="00352D69" w14:paraId="4F59E655" w14:textId="0F6E2551">
      <w:pPr>
        <w:spacing w:line="360" w:lineRule="auto"/>
        <w:ind w:left="2880" w:hanging="1440"/>
        <w:jc w:val="both"/>
        <w:rPr>
          <w:b/>
          <w:bCs/>
        </w:rPr>
      </w:pPr>
      <w:r>
        <w:rPr>
          <w:rFonts w:hint="cs" w:ascii="David" w:hAnsi="David"/>
          <w:b/>
          <w:bCs/>
          <w:rtl/>
        </w:rPr>
        <w:t xml:space="preserve">  </w:t>
      </w:r>
      <w:r w:rsidRPr="0048054B" w:rsidR="0048054B">
        <w:rPr>
          <w:rFonts w:ascii="David" w:hAnsi="David"/>
          <w:b/>
          <w:bCs/>
          <w:rtl/>
        </w:rPr>
        <w:t xml:space="preserve">ת.: </w:t>
      </w:r>
      <w:r w:rsidRPr="0048054B" w:rsidR="0048054B">
        <w:rPr>
          <w:rFonts w:ascii="David" w:hAnsi="David"/>
          <w:b/>
          <w:bCs/>
          <w:rtl/>
        </w:rPr>
        <w:tab/>
        <w:t xml:space="preserve">אני כמנכ"ל של חברה בעצם מנהל ומפקח על תהליכים. יש לנו כל מיני סוגים של תהליכים, בתהליך הזה היה מעצב, היה מפתח, היה מנהל תיק לקוח. אני כשאני מבקר על תהליכים אני רואה בדיוק את ההתקדמות שלהם, מה קורה איתם, איך הם </w:t>
      </w:r>
      <w:r w:rsidRPr="0048054B" w:rsidR="0048054B">
        <w:rPr>
          <w:rFonts w:ascii="David" w:hAnsi="David"/>
          <w:b/>
          <w:bCs/>
          <w:rtl/>
        </w:rPr>
        <w:lastRenderedPageBreak/>
        <w:t>מתקדמים, מי אחראי עליהם, מי לקח את הפרויקט, מי מטפל בו, באיזה שלבים הם נמצאים. זה הרמה האישית שלי, שאני רואה את התהליך מתחילתו ועד סופו.</w:t>
      </w:r>
    </w:p>
    <w:p w:rsidRPr="0048054B" w:rsidR="0048054B" w:rsidP="0048054B" w:rsidRDefault="00352D69" w14:paraId="46E61B47" w14:textId="0E3A2141">
      <w:pPr>
        <w:spacing w:line="360" w:lineRule="auto"/>
        <w:ind w:left="2880" w:hanging="1440"/>
        <w:jc w:val="both"/>
        <w:rPr>
          <w:b/>
          <w:bCs/>
        </w:rPr>
      </w:pPr>
      <w:r>
        <w:rPr>
          <w:rFonts w:hint="cs" w:ascii="David" w:hAnsi="David"/>
          <w:b/>
          <w:bCs/>
          <w:rtl/>
        </w:rPr>
        <w:t xml:space="preserve">  </w:t>
      </w:r>
      <w:r w:rsidRPr="0048054B" w:rsidR="0048054B">
        <w:rPr>
          <w:rFonts w:ascii="David" w:hAnsi="David"/>
          <w:b/>
          <w:bCs/>
          <w:rtl/>
        </w:rPr>
        <w:t xml:space="preserve">כב' השופט: </w:t>
      </w:r>
      <w:r w:rsidRPr="0048054B" w:rsidR="0048054B">
        <w:rPr>
          <w:rFonts w:ascii="David" w:hAnsi="David"/>
          <w:b/>
          <w:bCs/>
          <w:rtl/>
        </w:rPr>
        <w:tab/>
        <w:t>האם זה נכון יהיה להגיד שאתה לא היית בקשר אישי עם מר ארביב או מי מנציגי התובעת האחרים?</w:t>
      </w:r>
    </w:p>
    <w:p w:rsidRPr="0048054B" w:rsidR="0048054B" w:rsidP="0048054B" w:rsidRDefault="00352D69" w14:paraId="04B148D1" w14:textId="262B6959">
      <w:pPr>
        <w:spacing w:line="360" w:lineRule="auto"/>
        <w:ind w:left="2000" w:hanging="560"/>
        <w:jc w:val="both"/>
        <w:rPr>
          <w:b/>
          <w:bCs/>
        </w:rPr>
      </w:pPr>
      <w:r>
        <w:rPr>
          <w:rFonts w:hint="cs" w:ascii="David" w:hAnsi="David"/>
          <w:b/>
          <w:bCs/>
          <w:rtl/>
        </w:rPr>
        <w:t xml:space="preserve">  </w:t>
      </w:r>
      <w:r w:rsidRPr="0048054B" w:rsidR="0048054B">
        <w:rPr>
          <w:rFonts w:ascii="David" w:hAnsi="David"/>
          <w:b/>
          <w:bCs/>
          <w:rtl/>
        </w:rPr>
        <w:t xml:space="preserve">ת.: </w:t>
      </w:r>
      <w:r w:rsidRPr="0048054B" w:rsidR="0048054B">
        <w:rPr>
          <w:rFonts w:ascii="David" w:hAnsi="David"/>
          <w:b/>
          <w:bCs/>
          <w:rtl/>
        </w:rPr>
        <w:tab/>
      </w:r>
      <w:r w:rsidR="0048054B">
        <w:rPr>
          <w:rFonts w:ascii="David" w:hAnsi="David"/>
          <w:b/>
          <w:bCs/>
          <w:rtl/>
        </w:rPr>
        <w:tab/>
      </w:r>
      <w:r w:rsidR="0048054B">
        <w:rPr>
          <w:rFonts w:ascii="David" w:hAnsi="David"/>
          <w:b/>
          <w:bCs/>
          <w:rtl/>
        </w:rPr>
        <w:tab/>
      </w:r>
      <w:r w:rsidRPr="0048054B" w:rsidR="0048054B">
        <w:rPr>
          <w:rFonts w:ascii="David" w:hAnsi="David"/>
          <w:b/>
          <w:bCs/>
          <w:rtl/>
        </w:rPr>
        <w:t>איתו באופן אישי?</w:t>
      </w:r>
    </w:p>
    <w:p w:rsidRPr="0048054B" w:rsidR="0048054B" w:rsidP="0048054B" w:rsidRDefault="00352D69" w14:paraId="20431B1F" w14:textId="7C980A33">
      <w:pPr>
        <w:spacing w:line="360" w:lineRule="auto"/>
        <w:ind w:left="2000" w:hanging="560"/>
        <w:jc w:val="both"/>
        <w:rPr>
          <w:b/>
          <w:bCs/>
        </w:rPr>
      </w:pPr>
      <w:r>
        <w:rPr>
          <w:rFonts w:hint="cs" w:ascii="David" w:hAnsi="David"/>
          <w:b/>
          <w:bCs/>
          <w:rtl/>
        </w:rPr>
        <w:t xml:space="preserve">  </w:t>
      </w:r>
      <w:r w:rsidRPr="0048054B" w:rsidR="0048054B">
        <w:rPr>
          <w:rFonts w:ascii="David" w:hAnsi="David"/>
          <w:b/>
          <w:bCs/>
          <w:rtl/>
        </w:rPr>
        <w:t xml:space="preserve">כב' השופט: </w:t>
      </w:r>
      <w:r w:rsidRPr="0048054B" w:rsidR="0048054B">
        <w:rPr>
          <w:rFonts w:ascii="David" w:hAnsi="David"/>
          <w:b/>
          <w:bCs/>
          <w:rtl/>
        </w:rPr>
        <w:tab/>
        <w:t>לא דיברת, לא שלחת לו מייל, לא קיבלת ממנו מייל,</w:t>
      </w:r>
    </w:p>
    <w:p w:rsidRPr="00905E4B" w:rsidR="0048054B" w:rsidP="00905E4B" w:rsidRDefault="00352D69" w14:paraId="59839842" w14:textId="1DA7BC29">
      <w:pPr>
        <w:spacing w:line="360" w:lineRule="auto"/>
        <w:ind w:left="1559" w:hanging="119"/>
        <w:jc w:val="both"/>
        <w:rPr>
          <w:b/>
          <w:bCs/>
        </w:rPr>
      </w:pPr>
      <w:r>
        <w:rPr>
          <w:rFonts w:hint="cs" w:ascii="David" w:hAnsi="David"/>
          <w:b/>
          <w:bCs/>
          <w:rtl/>
        </w:rPr>
        <w:t xml:space="preserve">  </w:t>
      </w:r>
      <w:r w:rsidRPr="0048054B" w:rsidR="0048054B">
        <w:rPr>
          <w:rFonts w:ascii="David" w:hAnsi="David"/>
          <w:b/>
          <w:bCs/>
          <w:rtl/>
        </w:rPr>
        <w:t xml:space="preserve">ת.: </w:t>
      </w:r>
      <w:r w:rsidRPr="0048054B" w:rsidR="0048054B">
        <w:rPr>
          <w:rFonts w:ascii="David" w:hAnsi="David"/>
          <w:b/>
          <w:bCs/>
          <w:rtl/>
        </w:rPr>
        <w:tab/>
      </w:r>
      <w:r w:rsidR="00905E4B">
        <w:rPr>
          <w:rFonts w:ascii="David" w:hAnsi="David"/>
          <w:b/>
          <w:bCs/>
          <w:rtl/>
        </w:rPr>
        <w:tab/>
      </w:r>
      <w:r w:rsidRPr="00905E4B" w:rsidR="0048054B">
        <w:rPr>
          <w:rFonts w:ascii="David" w:hAnsi="David"/>
          <w:b/>
          <w:bCs/>
          <w:rtl/>
        </w:rPr>
        <w:t>לא, לא, לא שלחתי</w:t>
      </w:r>
      <w:r w:rsidR="00905E4B">
        <w:rPr>
          <w:rFonts w:hint="cs"/>
          <w:b/>
          <w:bCs/>
          <w:rtl/>
        </w:rPr>
        <w:t>''</w:t>
      </w:r>
      <w:r w:rsidRPr="0048054B" w:rsidR="0048054B">
        <w:rPr>
          <w:rFonts w:hint="cs"/>
          <w:b/>
          <w:bCs/>
          <w:rtl/>
        </w:rPr>
        <w:t xml:space="preserve"> </w:t>
      </w:r>
      <w:r w:rsidR="0048054B">
        <w:rPr>
          <w:rFonts w:hint="cs"/>
          <w:rtl/>
        </w:rPr>
        <w:t>(שם, עמ' 18-19 החל משורה 6 לפרוטוקול הדיון)</w:t>
      </w:r>
      <w:r w:rsidR="00905E4B">
        <w:rPr>
          <w:rFonts w:hint="cs"/>
          <w:b/>
          <w:bCs/>
          <w:rtl/>
        </w:rPr>
        <w:t>.</w:t>
      </w:r>
    </w:p>
    <w:p w:rsidRPr="0048054B" w:rsidR="00964B1E" w:rsidP="00964B1E" w:rsidRDefault="00964B1E" w14:paraId="4626BA9A" w14:textId="77777777">
      <w:pPr>
        <w:spacing w:line="360" w:lineRule="auto"/>
        <w:jc w:val="both"/>
        <w:rPr>
          <w:rFonts w:ascii="Arial" w:hAnsi="Arial"/>
          <w:noProof w:val="0"/>
          <w:rtl/>
        </w:rPr>
      </w:pPr>
    </w:p>
    <w:p w:rsidR="00964B1E" w:rsidP="00964B1E" w:rsidRDefault="00964B1E" w14:paraId="6D782A40" w14:textId="67EDD9F0">
      <w:pPr>
        <w:pStyle w:val="ad"/>
        <w:spacing w:line="360" w:lineRule="auto"/>
        <w:jc w:val="both"/>
        <w:rPr>
          <w:rFonts w:ascii="Arial" w:hAnsi="Arial"/>
          <w:noProof w:val="0"/>
          <w:rtl/>
        </w:rPr>
      </w:pPr>
      <w:r>
        <w:rPr>
          <w:rFonts w:hint="cs" w:ascii="Arial" w:hAnsi="Arial"/>
          <w:noProof w:val="0"/>
          <w:rtl/>
        </w:rPr>
        <w:t xml:space="preserve">תמונה דומה עולה גם כן מעדותו של טל, שכן משנשאל מי מעובדי הנתבעת התנהל מול התובעת, הוא לא ידע להשיב על כך באומרו: </w:t>
      </w:r>
      <w:r>
        <w:rPr>
          <w:rFonts w:hint="cs" w:ascii="Arial" w:hAnsi="Arial"/>
          <w:b/>
          <w:bCs/>
          <w:noProof w:val="0"/>
          <w:rtl/>
        </w:rPr>
        <w:t>"לא יודע להגיד לך שכולם התנהלו מולו..."</w:t>
      </w:r>
      <w:r>
        <w:rPr>
          <w:rFonts w:hint="cs" w:ascii="Arial" w:hAnsi="Arial"/>
          <w:noProof w:val="0"/>
          <w:rtl/>
        </w:rPr>
        <w:t xml:space="preserve"> (שם, עמ' 29 שורה 20 לפרוטוקול הדיון) וכן הוא אישר שהוא לא עבד ולא התנהל ישירות מול התובעת ומעולם לא ניהל שיח עמה (שם, עמ' 29 שורות 24 ו-29 לפרוטוקול הדיון). </w:t>
      </w:r>
    </w:p>
    <w:p w:rsidRPr="00964B1E" w:rsidR="00964B1E" w:rsidP="00964B1E" w:rsidRDefault="00964B1E" w14:paraId="1C60BC84" w14:textId="77777777">
      <w:pPr>
        <w:spacing w:line="360" w:lineRule="auto"/>
        <w:jc w:val="both"/>
        <w:rPr>
          <w:rFonts w:ascii="Arial" w:hAnsi="Arial"/>
          <w:noProof w:val="0"/>
          <w:rtl/>
        </w:rPr>
      </w:pPr>
    </w:p>
    <w:p w:rsidR="00964B1E" w:rsidP="00E264BD" w:rsidRDefault="00964B1E" w14:paraId="3FFA3AA2" w14:textId="3144FD4E">
      <w:pPr>
        <w:pStyle w:val="ad"/>
        <w:numPr>
          <w:ilvl w:val="0"/>
          <w:numId w:val="1"/>
        </w:numPr>
        <w:spacing w:line="360" w:lineRule="auto"/>
        <w:jc w:val="both"/>
        <w:rPr>
          <w:rFonts w:ascii="Arial" w:hAnsi="Arial"/>
          <w:noProof w:val="0"/>
        </w:rPr>
      </w:pPr>
      <w:r>
        <w:rPr>
          <w:rFonts w:hint="cs" w:ascii="Arial" w:hAnsi="Arial"/>
          <w:noProof w:val="0"/>
          <w:rtl/>
        </w:rPr>
        <w:t>תאמר אפוא מעתה כי הנתבעת, וטעמיה עמה, בחרה להגיש תצהירי עדות ראשית זהים ש</w:t>
      </w:r>
      <w:r w:rsidR="00E264BD">
        <w:rPr>
          <w:rFonts w:hint="cs" w:ascii="Arial" w:hAnsi="Arial"/>
          <w:noProof w:val="0"/>
          <w:rtl/>
        </w:rPr>
        <w:t xml:space="preserve">ל </w:t>
      </w:r>
      <w:r>
        <w:rPr>
          <w:rFonts w:hint="cs" w:ascii="Arial" w:hAnsi="Arial"/>
          <w:noProof w:val="0"/>
          <w:rtl/>
        </w:rPr>
        <w:t xml:space="preserve"> העדים מטעמה </w:t>
      </w:r>
      <w:r>
        <w:rPr>
          <w:rFonts w:ascii="Arial" w:hAnsi="Arial"/>
          <w:noProof w:val="0"/>
          <w:rtl/>
        </w:rPr>
        <w:t>–</w:t>
      </w:r>
      <w:r>
        <w:rPr>
          <w:rFonts w:hint="cs" w:ascii="Arial" w:hAnsi="Arial"/>
          <w:noProof w:val="0"/>
          <w:rtl/>
        </w:rPr>
        <w:t xml:space="preserve"> תומר וטל </w:t>
      </w:r>
      <w:r>
        <w:rPr>
          <w:rFonts w:ascii="Arial" w:hAnsi="Arial"/>
          <w:noProof w:val="0"/>
          <w:rtl/>
        </w:rPr>
        <w:t>–</w:t>
      </w:r>
      <w:r>
        <w:rPr>
          <w:rFonts w:hint="cs" w:ascii="Arial" w:hAnsi="Arial"/>
          <w:noProof w:val="0"/>
          <w:rtl/>
        </w:rPr>
        <w:t xml:space="preserve"> אף כי </w:t>
      </w:r>
      <w:r w:rsidR="00E264BD">
        <w:rPr>
          <w:rFonts w:hint="cs" w:ascii="Arial" w:hAnsi="Arial"/>
          <w:noProof w:val="0"/>
          <w:rtl/>
        </w:rPr>
        <w:t xml:space="preserve">לא היה </w:t>
      </w:r>
      <w:r>
        <w:rPr>
          <w:rFonts w:hint="cs" w:ascii="Arial" w:hAnsi="Arial"/>
          <w:noProof w:val="0"/>
          <w:rtl/>
        </w:rPr>
        <w:t xml:space="preserve">למי מהם קשר </w:t>
      </w:r>
      <w:r w:rsidR="00E264BD">
        <w:rPr>
          <w:rFonts w:hint="cs" w:ascii="Arial" w:hAnsi="Arial"/>
          <w:noProof w:val="0"/>
          <w:rtl/>
        </w:rPr>
        <w:t xml:space="preserve">ישיר עם התובעת ולפיכך </w:t>
      </w:r>
      <w:r>
        <w:rPr>
          <w:rFonts w:hint="cs" w:ascii="Arial" w:hAnsi="Arial"/>
          <w:noProof w:val="0"/>
          <w:rtl/>
        </w:rPr>
        <w:t xml:space="preserve">עדותם הינה מפי השמועה. </w:t>
      </w:r>
    </w:p>
    <w:p w:rsidR="00964B1E" w:rsidP="00964B1E" w:rsidRDefault="00964B1E" w14:paraId="46071515" w14:textId="77777777">
      <w:pPr>
        <w:pStyle w:val="ad"/>
        <w:spacing w:line="360" w:lineRule="auto"/>
        <w:jc w:val="both"/>
        <w:rPr>
          <w:rFonts w:ascii="Arial" w:hAnsi="Arial"/>
          <w:noProof w:val="0"/>
          <w:rtl/>
        </w:rPr>
      </w:pPr>
    </w:p>
    <w:p w:rsidR="00964B1E" w:rsidP="00396F11" w:rsidRDefault="00964B1E" w14:paraId="5C2CA216" w14:textId="4145F58E">
      <w:pPr>
        <w:pStyle w:val="ad"/>
        <w:spacing w:line="360" w:lineRule="auto"/>
        <w:jc w:val="both"/>
        <w:rPr>
          <w:rFonts w:ascii="Arial" w:hAnsi="Arial"/>
          <w:noProof w:val="0"/>
          <w:rtl/>
        </w:rPr>
      </w:pPr>
      <w:r>
        <w:rPr>
          <w:rFonts w:hint="cs" w:ascii="Arial" w:hAnsi="Arial"/>
          <w:noProof w:val="0"/>
          <w:rtl/>
        </w:rPr>
        <w:t xml:space="preserve">לא זאת אלא זאת, שתי המצהירות מטעם הנתבעת </w:t>
      </w:r>
      <w:r>
        <w:rPr>
          <w:rFonts w:ascii="Arial" w:hAnsi="Arial"/>
          <w:noProof w:val="0"/>
          <w:rtl/>
        </w:rPr>
        <w:t>–</w:t>
      </w:r>
      <w:r>
        <w:rPr>
          <w:rFonts w:hint="cs" w:ascii="Arial" w:hAnsi="Arial"/>
          <w:noProof w:val="0"/>
          <w:rtl/>
        </w:rPr>
        <w:t xml:space="preserve"> צליל ומאיה </w:t>
      </w:r>
      <w:r>
        <w:rPr>
          <w:rFonts w:ascii="Arial" w:hAnsi="Arial"/>
          <w:noProof w:val="0"/>
          <w:rtl/>
        </w:rPr>
        <w:t>–</w:t>
      </w:r>
      <w:r>
        <w:rPr>
          <w:rFonts w:hint="cs" w:ascii="Arial" w:hAnsi="Arial"/>
          <w:noProof w:val="0"/>
          <w:rtl/>
        </w:rPr>
        <w:t xml:space="preserve"> שאין חולק כי הן היו בקשר עם התובעת ומן הסתם עובדות המקרה ידועות להן מידיעה אישית, לא התייצבו למתן עדות במשפט ובהסכמת ב"כ הנתבעת תצהיריהן הוצאו מתיק בית המשפט. </w:t>
      </w:r>
      <w:r w:rsidR="00E264BD">
        <w:rPr>
          <w:rFonts w:hint="cs" w:ascii="Arial" w:hAnsi="Arial"/>
          <w:noProof w:val="0"/>
          <w:rtl/>
        </w:rPr>
        <w:t xml:space="preserve">ודוק, </w:t>
      </w:r>
      <w:r>
        <w:rPr>
          <w:rFonts w:hint="cs" w:ascii="Arial" w:hAnsi="Arial"/>
          <w:noProof w:val="0"/>
          <w:rtl/>
        </w:rPr>
        <w:t xml:space="preserve">קשה להפריז בחשיבות עדותן של שתי העדות הנ"ל, במיוחד צליל, </w:t>
      </w:r>
      <w:r w:rsidR="00E264BD">
        <w:rPr>
          <w:rFonts w:hint="cs" w:ascii="Arial" w:hAnsi="Arial"/>
          <w:noProof w:val="0"/>
          <w:rtl/>
        </w:rPr>
        <w:t>שכן, כמפורט בהמשך</w:t>
      </w:r>
      <w:r w:rsidR="00396F11">
        <w:rPr>
          <w:rFonts w:hint="cs" w:ascii="Arial" w:hAnsi="Arial"/>
          <w:noProof w:val="0"/>
          <w:rtl/>
        </w:rPr>
        <w:t>,</w:t>
      </w:r>
      <w:r w:rsidR="00E264BD">
        <w:rPr>
          <w:rFonts w:hint="cs" w:ascii="Arial" w:hAnsi="Arial"/>
          <w:noProof w:val="0"/>
          <w:rtl/>
        </w:rPr>
        <w:t xml:space="preserve"> </w:t>
      </w:r>
      <w:r>
        <w:rPr>
          <w:rFonts w:hint="cs" w:ascii="Arial" w:hAnsi="Arial"/>
          <w:noProof w:val="0"/>
          <w:rtl/>
        </w:rPr>
        <w:t xml:space="preserve">בשיחה המוקלטת </w:t>
      </w:r>
      <w:r w:rsidR="00E264BD">
        <w:rPr>
          <w:rFonts w:hint="cs" w:ascii="Arial" w:hAnsi="Arial"/>
          <w:noProof w:val="0"/>
          <w:rtl/>
        </w:rPr>
        <w:t xml:space="preserve">העלה ארביב בפניה את </w:t>
      </w:r>
      <w:r>
        <w:rPr>
          <w:rFonts w:hint="cs" w:ascii="Arial" w:hAnsi="Arial"/>
          <w:noProof w:val="0"/>
          <w:rtl/>
        </w:rPr>
        <w:t>טענותיו ביחס ל</w:t>
      </w:r>
      <w:r w:rsidR="00E264BD">
        <w:rPr>
          <w:rFonts w:hint="cs" w:ascii="Arial" w:hAnsi="Arial"/>
          <w:noProof w:val="0"/>
          <w:rtl/>
        </w:rPr>
        <w:t>עיצוב ה</w:t>
      </w:r>
      <w:r>
        <w:rPr>
          <w:rFonts w:hint="cs" w:ascii="Arial" w:hAnsi="Arial"/>
          <w:noProof w:val="0"/>
          <w:rtl/>
        </w:rPr>
        <w:t xml:space="preserve">אתר והיא הבטיחה להעביר את תלונותיו הלאה ולטפל בעניין. </w:t>
      </w:r>
      <w:r w:rsidR="00396F11">
        <w:rPr>
          <w:rFonts w:hint="cs" w:ascii="Arial" w:hAnsi="Arial"/>
          <w:noProof w:val="0"/>
          <w:rtl/>
        </w:rPr>
        <w:t>מחדליה הנ''ל של הנתבעת מעידים</w:t>
      </w:r>
      <w:r>
        <w:rPr>
          <w:rFonts w:hint="cs" w:ascii="Arial" w:hAnsi="Arial"/>
          <w:noProof w:val="0"/>
          <w:rtl/>
        </w:rPr>
        <w:t xml:space="preserve"> יותר מכל על העדר הגנ</w:t>
      </w:r>
      <w:r w:rsidR="00396F11">
        <w:rPr>
          <w:rFonts w:hint="cs" w:ascii="Arial" w:hAnsi="Arial"/>
          <w:noProof w:val="0"/>
          <w:rtl/>
        </w:rPr>
        <w:t>ת אמת מ</w:t>
      </w:r>
      <w:r>
        <w:rPr>
          <w:rFonts w:hint="cs" w:ascii="Arial" w:hAnsi="Arial"/>
          <w:noProof w:val="0"/>
          <w:rtl/>
        </w:rPr>
        <w:t xml:space="preserve">פני התביעה וניסיון סרק לחמוק מאחריותה במשפט. </w:t>
      </w:r>
    </w:p>
    <w:p w:rsidRPr="00964B1E" w:rsidR="00964B1E" w:rsidP="00964B1E" w:rsidRDefault="00964B1E" w14:paraId="746FB4BD" w14:textId="77777777">
      <w:pPr>
        <w:pStyle w:val="ad"/>
        <w:spacing w:line="360" w:lineRule="auto"/>
        <w:jc w:val="both"/>
        <w:rPr>
          <w:rFonts w:ascii="Arial" w:hAnsi="Arial"/>
          <w:noProof w:val="0"/>
        </w:rPr>
      </w:pPr>
    </w:p>
    <w:p w:rsidR="00964B1E" w:rsidP="00396F11" w:rsidRDefault="00964B1E" w14:paraId="7571191F" w14:textId="288373AC">
      <w:pPr>
        <w:pStyle w:val="ad"/>
        <w:numPr>
          <w:ilvl w:val="0"/>
          <w:numId w:val="1"/>
        </w:numPr>
        <w:spacing w:line="360" w:lineRule="auto"/>
        <w:jc w:val="both"/>
        <w:rPr>
          <w:rFonts w:ascii="Arial" w:hAnsi="Arial"/>
          <w:noProof w:val="0"/>
        </w:rPr>
      </w:pPr>
      <w:r>
        <w:rPr>
          <w:rFonts w:hint="cs" w:ascii="Arial" w:hAnsi="Arial"/>
          <w:noProof w:val="0"/>
          <w:rtl/>
        </w:rPr>
        <w:t xml:space="preserve">כאמור, משהודיעה הנתבעת לתובעת על סיום פיתוח האתר ביום 04.11.2021, פנה אליה ארביב בכתב </w:t>
      </w:r>
      <w:r w:rsidR="00396F11">
        <w:rPr>
          <w:rFonts w:hint="cs" w:ascii="Arial" w:hAnsi="Arial"/>
          <w:noProof w:val="0"/>
          <w:rtl/>
        </w:rPr>
        <w:t>בו ב</w:t>
      </w:r>
      <w:r>
        <w:rPr>
          <w:rFonts w:hint="cs" w:ascii="Arial" w:hAnsi="Arial"/>
          <w:noProof w:val="0"/>
          <w:rtl/>
        </w:rPr>
        <w:t>יום ושטח את תלונותיו, נספח 5 לתצהיר</w:t>
      </w:r>
      <w:r w:rsidR="00396F11">
        <w:rPr>
          <w:rFonts w:hint="cs" w:ascii="Arial" w:hAnsi="Arial"/>
          <w:noProof w:val="0"/>
          <w:rtl/>
        </w:rPr>
        <w:t xml:space="preserve"> העד</w:t>
      </w:r>
      <w:r>
        <w:rPr>
          <w:rFonts w:hint="cs" w:ascii="Arial" w:hAnsi="Arial"/>
          <w:noProof w:val="0"/>
          <w:rtl/>
        </w:rPr>
        <w:t>, מוצג ת/1. מפאת חשיבות הדברים, אצטט להלן את האמור באותה פנייה:</w:t>
      </w:r>
    </w:p>
    <w:p w:rsidR="00964B1E" w:rsidP="00964B1E" w:rsidRDefault="00964B1E" w14:paraId="0C6223A0" w14:textId="77777777">
      <w:pPr>
        <w:pStyle w:val="ad"/>
        <w:spacing w:line="360" w:lineRule="auto"/>
        <w:jc w:val="both"/>
        <w:rPr>
          <w:rFonts w:ascii="Arial" w:hAnsi="Arial"/>
          <w:noProof w:val="0"/>
          <w:rtl/>
        </w:rPr>
      </w:pPr>
    </w:p>
    <w:p w:rsidR="00964B1E" w:rsidP="00396F11" w:rsidRDefault="0048054B" w14:paraId="6E29C565" w14:textId="21D66C37">
      <w:pPr>
        <w:pStyle w:val="ad"/>
        <w:spacing w:line="360" w:lineRule="auto"/>
        <w:ind w:firstLine="720"/>
        <w:jc w:val="both"/>
        <w:rPr>
          <w:rFonts w:ascii="Arial" w:hAnsi="Arial"/>
          <w:b/>
          <w:bCs/>
          <w:noProof w:val="0"/>
          <w:rtl/>
        </w:rPr>
      </w:pPr>
      <w:r>
        <w:rPr>
          <w:rFonts w:hint="cs" w:ascii="Arial" w:hAnsi="Arial"/>
          <w:b/>
          <w:bCs/>
          <w:noProof w:val="0"/>
          <w:rtl/>
        </w:rPr>
        <w:t>"</w:t>
      </w:r>
      <w:r w:rsidR="00396F11">
        <w:rPr>
          <w:rFonts w:hint="cs" w:ascii="Arial" w:hAnsi="Arial"/>
          <w:b/>
          <w:bCs/>
          <w:noProof w:val="0"/>
          <w:rtl/>
        </w:rPr>
        <w:t>...</w:t>
      </w:r>
      <w:r>
        <w:rPr>
          <w:rFonts w:hint="cs" w:ascii="Arial" w:hAnsi="Arial"/>
          <w:b/>
          <w:bCs/>
          <w:noProof w:val="0"/>
          <w:rtl/>
        </w:rPr>
        <w:t xml:space="preserve"> במעבר על כל עמודי האתר נראה כאילו דברים שביקשתי לא נעשו,</w:t>
      </w:r>
    </w:p>
    <w:p w:rsidR="0048054B" w:rsidP="0048054B" w:rsidRDefault="0048054B" w14:paraId="488DF034" w14:textId="45CABB0A">
      <w:pPr>
        <w:pStyle w:val="ad"/>
        <w:spacing w:line="360" w:lineRule="auto"/>
        <w:ind w:left="1440"/>
        <w:jc w:val="both"/>
        <w:rPr>
          <w:rFonts w:ascii="Arial" w:hAnsi="Arial"/>
          <w:b/>
          <w:bCs/>
          <w:noProof w:val="0"/>
          <w:rtl/>
        </w:rPr>
      </w:pPr>
      <w:r>
        <w:rPr>
          <w:rFonts w:hint="cs" w:ascii="Arial" w:hAnsi="Arial"/>
          <w:b/>
          <w:bCs/>
          <w:noProof w:val="0"/>
          <w:rtl/>
        </w:rPr>
        <w:t xml:space="preserve">האם העמוד מוצר דומה במשהו מהעיצוב שעשינו? היכן הטסט </w:t>
      </w:r>
      <w:r>
        <w:rPr>
          <w:rFonts w:hint="cs" w:ascii="Arial" w:hAnsi="Arial"/>
          <w:noProof w:val="0"/>
          <w:rtl/>
        </w:rPr>
        <w:t xml:space="preserve">(צ"ל: הטקסט </w:t>
      </w:r>
      <w:r>
        <w:rPr>
          <w:rFonts w:ascii="Arial" w:hAnsi="Arial"/>
          <w:noProof w:val="0"/>
          <w:rtl/>
        </w:rPr>
        <w:t>–</w:t>
      </w:r>
      <w:r>
        <w:rPr>
          <w:rFonts w:hint="cs" w:ascii="Arial" w:hAnsi="Arial"/>
          <w:noProof w:val="0"/>
          <w:rtl/>
        </w:rPr>
        <w:t xml:space="preserve"> ר.ח.) </w:t>
      </w:r>
      <w:r>
        <w:rPr>
          <w:rFonts w:hint="cs" w:ascii="Arial" w:hAnsi="Arial"/>
          <w:b/>
          <w:bCs/>
          <w:noProof w:val="0"/>
          <w:rtl/>
        </w:rPr>
        <w:t xml:space="preserve">שהיה אמור להיות מתחת לשם המוצר? למה הכל גדול למרות שביקשתי </w:t>
      </w:r>
      <w:r>
        <w:rPr>
          <w:rFonts w:hint="cs" w:ascii="Arial" w:hAnsi="Arial"/>
          <w:b/>
          <w:bCs/>
          <w:noProof w:val="0"/>
          <w:rtl/>
        </w:rPr>
        <w:lastRenderedPageBreak/>
        <w:t>במיוחד והתעכבתי על הגדלים של כל דבר. נראה כאילו התאמצתם לספק משהו היום. היה עדיף שלא הייתם מעבירים לי כלום.</w:t>
      </w:r>
    </w:p>
    <w:p w:rsidR="0048054B" w:rsidP="0048054B" w:rsidRDefault="0048054B" w14:paraId="07F5A2E0" w14:textId="2C2A06C1">
      <w:pPr>
        <w:pStyle w:val="ad"/>
        <w:spacing w:line="360" w:lineRule="auto"/>
        <w:ind w:left="1440"/>
        <w:jc w:val="both"/>
        <w:rPr>
          <w:rFonts w:ascii="Arial" w:hAnsi="Arial"/>
          <w:b/>
          <w:bCs/>
          <w:noProof w:val="0"/>
          <w:rtl/>
        </w:rPr>
      </w:pPr>
      <w:r>
        <w:rPr>
          <w:rFonts w:hint="cs" w:ascii="Arial" w:hAnsi="Arial"/>
          <w:b/>
          <w:bCs/>
          <w:noProof w:val="0"/>
          <w:rtl/>
        </w:rPr>
        <w:t>אני מבקש שתסתכל בבקשה על העמוד מוצר ועל העיצוב שעשינו ותגיד לי האם יש משהו דומה? האם התמונה הענקית ששמתם זה מה שביקשתי?</w:t>
      </w:r>
    </w:p>
    <w:p w:rsidR="0048054B" w:rsidP="0048054B" w:rsidRDefault="0048054B" w14:paraId="24C3DCC0" w14:textId="7425A2CD">
      <w:pPr>
        <w:pStyle w:val="ad"/>
        <w:spacing w:line="360" w:lineRule="auto"/>
        <w:ind w:left="1440"/>
        <w:jc w:val="both"/>
        <w:rPr>
          <w:rFonts w:ascii="Arial" w:hAnsi="Arial"/>
          <w:b/>
          <w:bCs/>
          <w:noProof w:val="0"/>
          <w:rtl/>
        </w:rPr>
      </w:pPr>
      <w:r>
        <w:rPr>
          <w:rFonts w:hint="cs" w:ascii="Arial" w:hAnsi="Arial"/>
          <w:b/>
          <w:bCs/>
          <w:noProof w:val="0"/>
          <w:rtl/>
        </w:rPr>
        <w:t>בעמוד הבית ביקשתי מספר פעמים שבעמוד הכניסה יראו את שני השורות מבלי צורך לגלול, ומה זה הרווח העצום הזה בעמוד הבית מתחת לתמונות מוצר?</w:t>
      </w:r>
    </w:p>
    <w:p w:rsidRPr="0048054B" w:rsidR="0048054B" w:rsidP="00396F11" w:rsidRDefault="0048054B" w14:paraId="7A8E49FE" w14:textId="2441CD71">
      <w:pPr>
        <w:pStyle w:val="ad"/>
        <w:spacing w:line="360" w:lineRule="auto"/>
        <w:ind w:left="1440"/>
        <w:jc w:val="both"/>
        <w:rPr>
          <w:rFonts w:ascii="Arial" w:hAnsi="Arial"/>
          <w:b/>
          <w:bCs/>
          <w:noProof w:val="0"/>
        </w:rPr>
      </w:pPr>
      <w:r>
        <w:rPr>
          <w:rFonts w:hint="cs" w:ascii="Arial" w:hAnsi="Arial"/>
          <w:b/>
          <w:bCs/>
          <w:noProof w:val="0"/>
          <w:rtl/>
        </w:rPr>
        <w:t>מבחינתי אני לא מקבל את הודעתכם על סיום הפיתוח ומבקש שתבצעו את האתר כמו שביקשתי.</w:t>
      </w:r>
      <w:r w:rsidR="00396F11">
        <w:rPr>
          <w:rFonts w:hint="cs" w:ascii="Arial" w:hAnsi="Arial"/>
          <w:b/>
          <w:bCs/>
          <w:noProof w:val="0"/>
          <w:rtl/>
        </w:rPr>
        <w:t>...''</w:t>
      </w:r>
      <w:r>
        <w:rPr>
          <w:rFonts w:hint="cs" w:ascii="Arial" w:hAnsi="Arial"/>
          <w:b/>
          <w:bCs/>
          <w:noProof w:val="0"/>
          <w:rtl/>
        </w:rPr>
        <w:t>.</w:t>
      </w:r>
    </w:p>
    <w:p w:rsidR="00964B1E" w:rsidP="00964B1E" w:rsidRDefault="00964B1E" w14:paraId="7FDC643A" w14:textId="77777777">
      <w:pPr>
        <w:spacing w:line="360" w:lineRule="auto"/>
        <w:jc w:val="both"/>
        <w:rPr>
          <w:rFonts w:ascii="Arial" w:hAnsi="Arial"/>
          <w:noProof w:val="0"/>
          <w:rtl/>
        </w:rPr>
      </w:pPr>
    </w:p>
    <w:p w:rsidR="00964B1E" w:rsidP="000D6777" w:rsidRDefault="00964B1E" w14:paraId="6BB5EE15" w14:textId="6BE9EA9B">
      <w:pPr>
        <w:spacing w:line="360" w:lineRule="auto"/>
        <w:ind w:left="720"/>
        <w:jc w:val="both"/>
        <w:rPr>
          <w:rFonts w:ascii="Arial" w:hAnsi="Arial"/>
          <w:b/>
          <w:bCs/>
          <w:noProof w:val="0"/>
          <w:rtl/>
        </w:rPr>
      </w:pPr>
      <w:r>
        <w:rPr>
          <w:rFonts w:hint="cs" w:ascii="Arial" w:hAnsi="Arial"/>
          <w:noProof w:val="0"/>
          <w:rtl/>
        </w:rPr>
        <w:t xml:space="preserve">כמו כן, בשיחה המוקלטת </w:t>
      </w:r>
      <w:r w:rsidR="00396F11">
        <w:rPr>
          <w:rFonts w:hint="cs" w:ascii="Arial" w:hAnsi="Arial"/>
          <w:noProof w:val="0"/>
          <w:rtl/>
        </w:rPr>
        <w:t xml:space="preserve">עם צליל שב </w:t>
      </w:r>
      <w:r>
        <w:rPr>
          <w:rFonts w:hint="cs" w:ascii="Arial" w:hAnsi="Arial"/>
          <w:noProof w:val="0"/>
          <w:rtl/>
        </w:rPr>
        <w:t xml:space="preserve">ארביב </w:t>
      </w:r>
      <w:r w:rsidR="001D4A31">
        <w:rPr>
          <w:rFonts w:hint="cs" w:ascii="Arial" w:hAnsi="Arial"/>
          <w:noProof w:val="0"/>
          <w:rtl/>
        </w:rPr>
        <w:t>ופירט את טענותיו בנדון ומתמליל השיחה, נספח 6 לתצהיר</w:t>
      </w:r>
      <w:r>
        <w:rPr>
          <w:rFonts w:hint="cs" w:ascii="Arial" w:hAnsi="Arial"/>
          <w:noProof w:val="0"/>
          <w:rtl/>
        </w:rPr>
        <w:t xml:space="preserve"> </w:t>
      </w:r>
      <w:r w:rsidR="001D4A31">
        <w:rPr>
          <w:rFonts w:hint="cs" w:ascii="Arial" w:hAnsi="Arial"/>
          <w:noProof w:val="0"/>
          <w:rtl/>
        </w:rPr>
        <w:t>העד</w:t>
      </w:r>
      <w:r>
        <w:rPr>
          <w:rFonts w:hint="cs" w:ascii="Arial" w:hAnsi="Arial"/>
          <w:noProof w:val="0"/>
          <w:rtl/>
        </w:rPr>
        <w:t xml:space="preserve">, עולה כי במהלכה </w:t>
      </w:r>
      <w:r w:rsidR="001D4A31">
        <w:rPr>
          <w:rFonts w:hint="cs" w:ascii="Arial" w:hAnsi="Arial"/>
          <w:noProof w:val="0"/>
          <w:rtl/>
        </w:rPr>
        <w:t>הוא שלח</w:t>
      </w:r>
      <w:r>
        <w:rPr>
          <w:rFonts w:hint="cs" w:ascii="Arial" w:hAnsi="Arial"/>
          <w:noProof w:val="0"/>
          <w:rtl/>
        </w:rPr>
        <w:t xml:space="preserve"> לצליל תמונות להמחשת טענותיו והיא אף נכנסה לאתר במהלך השיחה (שם, עמ' 30-31 החל משורה 12 ועמ' 32 ש</w:t>
      </w:r>
      <w:r w:rsidR="000D6777">
        <w:rPr>
          <w:rFonts w:hint="cs" w:ascii="Arial" w:hAnsi="Arial"/>
          <w:noProof w:val="0"/>
          <w:rtl/>
        </w:rPr>
        <w:t>'</w:t>
      </w:r>
      <w:r>
        <w:rPr>
          <w:rFonts w:hint="cs" w:ascii="Arial" w:hAnsi="Arial"/>
          <w:noProof w:val="0"/>
          <w:rtl/>
        </w:rPr>
        <w:t xml:space="preserve"> 2 לתמליל השיחה). בתשובה ל</w:t>
      </w:r>
      <w:r w:rsidR="001D4A31">
        <w:rPr>
          <w:rFonts w:hint="cs" w:ascii="Arial" w:hAnsi="Arial"/>
          <w:noProof w:val="0"/>
          <w:rtl/>
        </w:rPr>
        <w:t>כך אמרה</w:t>
      </w:r>
      <w:r>
        <w:rPr>
          <w:rFonts w:hint="cs" w:ascii="Arial" w:hAnsi="Arial"/>
          <w:noProof w:val="0"/>
          <w:rtl/>
        </w:rPr>
        <w:t xml:space="preserve"> צליל </w:t>
      </w:r>
      <w:r>
        <w:rPr>
          <w:rFonts w:hint="cs" w:ascii="Arial" w:hAnsi="Arial"/>
          <w:b/>
          <w:bCs/>
          <w:noProof w:val="0"/>
          <w:rtl/>
        </w:rPr>
        <w:t>"...זה באמת לא נראה אותו דבר..."</w:t>
      </w:r>
      <w:r>
        <w:rPr>
          <w:rFonts w:hint="cs" w:ascii="Arial" w:hAnsi="Arial"/>
          <w:noProof w:val="0"/>
          <w:rtl/>
        </w:rPr>
        <w:t xml:space="preserve"> (שם, עמ' 31 ש</w:t>
      </w:r>
      <w:r w:rsidR="000D6777">
        <w:rPr>
          <w:rFonts w:hint="cs" w:ascii="Arial" w:hAnsi="Arial"/>
          <w:noProof w:val="0"/>
          <w:rtl/>
        </w:rPr>
        <w:t>'</w:t>
      </w:r>
      <w:r>
        <w:rPr>
          <w:rFonts w:hint="cs" w:ascii="Arial" w:hAnsi="Arial"/>
          <w:noProof w:val="0"/>
          <w:rtl/>
        </w:rPr>
        <w:t xml:space="preserve"> 7 לתמליל השיחה) וביחס לגודל העיצוב שהתבקש היא השיבה </w:t>
      </w:r>
      <w:r>
        <w:rPr>
          <w:rFonts w:hint="cs" w:ascii="Arial" w:hAnsi="Arial"/>
          <w:b/>
          <w:bCs/>
          <w:noProof w:val="0"/>
          <w:rtl/>
        </w:rPr>
        <w:t>"נכון, זה באמת משהו שאני צריכה לבדוק"</w:t>
      </w:r>
      <w:r>
        <w:rPr>
          <w:rFonts w:hint="cs" w:ascii="Arial" w:hAnsi="Arial"/>
          <w:noProof w:val="0"/>
          <w:rtl/>
        </w:rPr>
        <w:t>, ו</w:t>
      </w:r>
      <w:r w:rsidR="000D6777">
        <w:rPr>
          <w:rFonts w:hint="cs" w:ascii="Arial" w:hAnsi="Arial"/>
          <w:noProof w:val="0"/>
          <w:rtl/>
        </w:rPr>
        <w:t>כן</w:t>
      </w:r>
      <w:r>
        <w:rPr>
          <w:rFonts w:hint="cs" w:ascii="Arial" w:hAnsi="Arial"/>
          <w:noProof w:val="0"/>
          <w:rtl/>
        </w:rPr>
        <w:t xml:space="preserve"> </w:t>
      </w:r>
      <w:r>
        <w:rPr>
          <w:rFonts w:hint="cs" w:ascii="Arial" w:hAnsi="Arial"/>
          <w:b/>
          <w:bCs/>
          <w:noProof w:val="0"/>
          <w:rtl/>
        </w:rPr>
        <w:t>"בגודל מאה אחוז, זה משהו שאמורים לסדר..."</w:t>
      </w:r>
      <w:r>
        <w:rPr>
          <w:rFonts w:hint="cs" w:ascii="Arial" w:hAnsi="Arial"/>
          <w:noProof w:val="0"/>
          <w:rtl/>
        </w:rPr>
        <w:t xml:space="preserve"> (שם, עמ' 32 ש</w:t>
      </w:r>
      <w:r w:rsidR="000D6777">
        <w:rPr>
          <w:rFonts w:hint="cs" w:ascii="Arial" w:hAnsi="Arial"/>
          <w:noProof w:val="0"/>
          <w:rtl/>
        </w:rPr>
        <w:t>'</w:t>
      </w:r>
      <w:r>
        <w:rPr>
          <w:rFonts w:hint="cs" w:ascii="Arial" w:hAnsi="Arial"/>
          <w:noProof w:val="0"/>
          <w:rtl/>
        </w:rPr>
        <w:t xml:space="preserve"> 7 ועמ</w:t>
      </w:r>
      <w:r w:rsidR="000D6777">
        <w:rPr>
          <w:rFonts w:hint="cs" w:ascii="Arial" w:hAnsi="Arial"/>
          <w:noProof w:val="0"/>
          <w:rtl/>
        </w:rPr>
        <w:t>'</w:t>
      </w:r>
      <w:r>
        <w:rPr>
          <w:rFonts w:hint="cs" w:ascii="Arial" w:hAnsi="Arial"/>
          <w:noProof w:val="0"/>
          <w:rtl/>
        </w:rPr>
        <w:t>33 ש</w:t>
      </w:r>
      <w:r w:rsidR="000D6777">
        <w:rPr>
          <w:rFonts w:hint="cs" w:ascii="Arial" w:hAnsi="Arial"/>
          <w:noProof w:val="0"/>
          <w:rtl/>
        </w:rPr>
        <w:t>'</w:t>
      </w:r>
      <w:r>
        <w:rPr>
          <w:rFonts w:hint="cs" w:ascii="Arial" w:hAnsi="Arial"/>
          <w:noProof w:val="0"/>
          <w:rtl/>
        </w:rPr>
        <w:t xml:space="preserve"> 8 לתמליל השיחה). </w:t>
      </w:r>
      <w:r w:rsidR="000D6777">
        <w:rPr>
          <w:rFonts w:hint="cs" w:ascii="Arial" w:hAnsi="Arial"/>
          <w:noProof w:val="0"/>
          <w:rtl/>
        </w:rPr>
        <w:t>כמו כן</w:t>
      </w:r>
      <w:r>
        <w:rPr>
          <w:rFonts w:hint="cs" w:ascii="Arial" w:hAnsi="Arial"/>
          <w:noProof w:val="0"/>
          <w:rtl/>
        </w:rPr>
        <w:t xml:space="preserve">, </w:t>
      </w:r>
      <w:r w:rsidR="000D6777">
        <w:rPr>
          <w:rFonts w:hint="cs" w:ascii="Arial" w:hAnsi="Arial"/>
          <w:noProof w:val="0"/>
          <w:rtl/>
        </w:rPr>
        <w:t>בתום</w:t>
      </w:r>
      <w:r>
        <w:rPr>
          <w:rFonts w:hint="cs" w:ascii="Arial" w:hAnsi="Arial"/>
          <w:noProof w:val="0"/>
          <w:rtl/>
        </w:rPr>
        <w:t xml:space="preserve"> השיחה המוקלטת, צליל הבטיחה לארביב באומרה: </w:t>
      </w:r>
    </w:p>
    <w:p w:rsidR="00964B1E" w:rsidP="00964B1E" w:rsidRDefault="00964B1E" w14:paraId="723E7DCE" w14:textId="77777777">
      <w:pPr>
        <w:spacing w:line="360" w:lineRule="auto"/>
        <w:ind w:left="720"/>
        <w:jc w:val="both"/>
        <w:rPr>
          <w:rFonts w:ascii="Arial" w:hAnsi="Arial"/>
          <w:b/>
          <w:bCs/>
          <w:noProof w:val="0"/>
          <w:rtl/>
        </w:rPr>
      </w:pPr>
    </w:p>
    <w:p w:rsidR="00964B1E" w:rsidP="00964B1E" w:rsidRDefault="00964B1E" w14:paraId="09F3B21E" w14:textId="56FBA229">
      <w:pPr>
        <w:spacing w:line="360" w:lineRule="auto"/>
        <w:ind w:left="1440"/>
        <w:jc w:val="both"/>
        <w:rPr>
          <w:rFonts w:ascii="Arial" w:hAnsi="Arial"/>
          <w:noProof w:val="0"/>
          <w:rtl/>
        </w:rPr>
      </w:pPr>
      <w:r>
        <w:rPr>
          <w:rFonts w:hint="cs" w:ascii="Arial" w:hAnsi="Arial"/>
          <w:b/>
          <w:bCs/>
          <w:noProof w:val="0"/>
          <w:rtl/>
        </w:rPr>
        <w:t>"אוקיי, מאה אחוז, בכל אופן במה שלא בוצע כמו שביקשת אנחנו כמובן נטפל בזה, יעברו איתך בשיחה מאוד מסודרת של כל הפרטים, ויעשו באמת התאמה חוזרת לעיצוב גם אם זה, דף הבית שוב מבחינת הדברים שכלולים בו הוא תקין אבל מבחינת הגדלים זה (מדברים ביחד)"</w:t>
      </w:r>
      <w:r>
        <w:rPr>
          <w:rFonts w:hint="cs" w:ascii="Arial" w:hAnsi="Arial"/>
          <w:noProof w:val="0"/>
          <w:rtl/>
        </w:rPr>
        <w:t xml:space="preserve"> (שם, עמ' 34 שורה 11 לתמליל השיחה). </w:t>
      </w:r>
    </w:p>
    <w:p w:rsidR="00964B1E" w:rsidP="00964B1E" w:rsidRDefault="00964B1E" w14:paraId="17E02C30" w14:textId="77777777">
      <w:pPr>
        <w:spacing w:line="360" w:lineRule="auto"/>
        <w:jc w:val="both"/>
        <w:rPr>
          <w:rFonts w:ascii="Arial" w:hAnsi="Arial"/>
          <w:b/>
          <w:bCs/>
          <w:noProof w:val="0"/>
          <w:rtl/>
        </w:rPr>
      </w:pPr>
    </w:p>
    <w:p w:rsidRPr="000D6777" w:rsidR="00964B1E" w:rsidP="000D6777" w:rsidRDefault="00964B1E" w14:paraId="4924DE20" w14:textId="29E21A1C">
      <w:pPr>
        <w:spacing w:line="360" w:lineRule="auto"/>
        <w:jc w:val="both"/>
        <w:rPr>
          <w:rFonts w:ascii="Arial" w:hAnsi="Arial"/>
          <w:noProof w:val="0"/>
          <w:rtl/>
        </w:rPr>
      </w:pPr>
      <w:r>
        <w:rPr>
          <w:rFonts w:ascii="Arial" w:hAnsi="Arial"/>
          <w:b/>
          <w:bCs/>
          <w:noProof w:val="0"/>
          <w:rtl/>
        </w:rPr>
        <w:tab/>
      </w:r>
      <w:r w:rsidRPr="000D6777" w:rsidR="000D6777">
        <w:rPr>
          <w:rFonts w:hint="cs" w:ascii="Arial" w:hAnsi="Arial"/>
          <w:noProof w:val="0"/>
          <w:rtl/>
        </w:rPr>
        <w:t>ובהמשך</w:t>
      </w:r>
      <w:r w:rsidRPr="000D6777">
        <w:rPr>
          <w:rFonts w:hint="cs" w:ascii="Arial" w:hAnsi="Arial"/>
          <w:noProof w:val="0"/>
          <w:rtl/>
        </w:rPr>
        <w:t>:</w:t>
      </w:r>
    </w:p>
    <w:p w:rsidR="00964B1E" w:rsidP="00964B1E" w:rsidRDefault="00964B1E" w14:paraId="4FE4E2C2" w14:textId="77777777">
      <w:pPr>
        <w:spacing w:line="360" w:lineRule="auto"/>
        <w:jc w:val="both"/>
        <w:rPr>
          <w:rFonts w:ascii="Arial" w:hAnsi="Arial"/>
          <w:b/>
          <w:bCs/>
          <w:noProof w:val="0"/>
          <w:rtl/>
        </w:rPr>
      </w:pPr>
    </w:p>
    <w:p w:rsidR="00964B1E" w:rsidP="000D6777" w:rsidRDefault="00964B1E" w14:paraId="637E5BB3" w14:textId="1A545893">
      <w:pPr>
        <w:spacing w:line="360" w:lineRule="auto"/>
        <w:ind w:left="1440"/>
        <w:jc w:val="both"/>
        <w:rPr>
          <w:rFonts w:ascii="Arial" w:hAnsi="Arial"/>
          <w:noProof w:val="0"/>
          <w:rtl/>
        </w:rPr>
      </w:pPr>
      <w:r>
        <w:rPr>
          <w:rFonts w:hint="cs" w:ascii="Arial" w:hAnsi="Arial"/>
          <w:b/>
          <w:bCs/>
          <w:noProof w:val="0"/>
          <w:rtl/>
        </w:rPr>
        <w:t>"בטח בוודאי אני אבקש התאמת עיצוב חוזרת באמת ניישר שם קו בנושא הזה. אממ לא סופית לא סופית זה משהו שהם יבצעו אני אבקש מיד לאחר השיחה איתך שהם יעברו על הדברים האלה שוב ובנוסף יעשו איתך מעבר חוזר גם בשיחה שתואמה כדי באמת גם לעבור איתך הדרכה וגם לקחת ריג'קטים"</w:t>
      </w:r>
      <w:r>
        <w:rPr>
          <w:rFonts w:hint="cs" w:ascii="Arial" w:hAnsi="Arial"/>
          <w:noProof w:val="0"/>
          <w:rtl/>
        </w:rPr>
        <w:t xml:space="preserve"> (שם, עמ' 35 ש</w:t>
      </w:r>
      <w:r w:rsidR="000D6777">
        <w:rPr>
          <w:rFonts w:hint="cs" w:ascii="Arial" w:hAnsi="Arial"/>
          <w:noProof w:val="0"/>
          <w:rtl/>
        </w:rPr>
        <w:t>'</w:t>
      </w:r>
      <w:r>
        <w:rPr>
          <w:rFonts w:hint="cs" w:ascii="Arial" w:hAnsi="Arial"/>
          <w:noProof w:val="0"/>
          <w:rtl/>
        </w:rPr>
        <w:t xml:space="preserve"> 3 לתמליל השיחה).</w:t>
      </w:r>
    </w:p>
    <w:p w:rsidR="00964B1E" w:rsidP="00964B1E" w:rsidRDefault="00964B1E" w14:paraId="44F4608A" w14:textId="77777777">
      <w:pPr>
        <w:spacing w:line="360" w:lineRule="auto"/>
        <w:jc w:val="both"/>
        <w:rPr>
          <w:rFonts w:ascii="Arial" w:hAnsi="Arial"/>
          <w:b/>
          <w:bCs/>
          <w:noProof w:val="0"/>
          <w:rtl/>
        </w:rPr>
      </w:pPr>
    </w:p>
    <w:p w:rsidR="00964B1E" w:rsidP="00CD46B0" w:rsidRDefault="00964B1E" w14:paraId="09C3A8C3" w14:textId="4276A8D7">
      <w:pPr>
        <w:spacing w:line="360" w:lineRule="auto"/>
        <w:ind w:left="720"/>
        <w:jc w:val="both"/>
        <w:rPr>
          <w:rFonts w:ascii="Arial" w:hAnsi="Arial"/>
          <w:noProof w:val="0"/>
          <w:rtl/>
        </w:rPr>
      </w:pPr>
      <w:r w:rsidRPr="00964B1E">
        <w:rPr>
          <w:rFonts w:hint="cs" w:ascii="Arial" w:hAnsi="Arial"/>
          <w:noProof w:val="0"/>
          <w:rtl/>
        </w:rPr>
        <w:t xml:space="preserve">ואם לא די בכל אלה, ולטעמי די והותר, הרי כחלק מראיות התובעת הוגש </w:t>
      </w:r>
      <w:r>
        <w:rPr>
          <w:rFonts w:hint="cs" w:ascii="Arial" w:hAnsi="Arial"/>
          <w:noProof w:val="0"/>
          <w:rtl/>
        </w:rPr>
        <w:t>סרטון המשקף לפחות חלק מטענות</w:t>
      </w:r>
      <w:r w:rsidR="000D6777">
        <w:rPr>
          <w:rFonts w:hint="cs" w:ascii="Arial" w:hAnsi="Arial"/>
          <w:noProof w:val="0"/>
          <w:rtl/>
        </w:rPr>
        <w:t xml:space="preserve">יה </w:t>
      </w:r>
      <w:r>
        <w:rPr>
          <w:rFonts w:hint="cs" w:ascii="Arial" w:hAnsi="Arial"/>
          <w:noProof w:val="0"/>
          <w:rtl/>
        </w:rPr>
        <w:t>ביחס ל</w:t>
      </w:r>
      <w:r w:rsidR="000D6777">
        <w:rPr>
          <w:rFonts w:hint="cs" w:ascii="Arial" w:hAnsi="Arial"/>
          <w:noProof w:val="0"/>
          <w:rtl/>
        </w:rPr>
        <w:t>עיצוב ה</w:t>
      </w:r>
      <w:r>
        <w:rPr>
          <w:rFonts w:hint="cs" w:ascii="Arial" w:hAnsi="Arial"/>
          <w:noProof w:val="0"/>
          <w:rtl/>
        </w:rPr>
        <w:t>אתר</w:t>
      </w:r>
      <w:r w:rsidR="000D6777">
        <w:rPr>
          <w:rFonts w:hint="cs" w:ascii="Arial" w:hAnsi="Arial"/>
          <w:noProof w:val="0"/>
          <w:rtl/>
        </w:rPr>
        <w:t xml:space="preserve">, הסרטון </w:t>
      </w:r>
      <w:r>
        <w:rPr>
          <w:rFonts w:hint="cs" w:ascii="Arial" w:hAnsi="Arial"/>
          <w:noProof w:val="0"/>
          <w:rtl/>
        </w:rPr>
        <w:t>הוצג בפני תומר במהלך חקירתו הנגדית</w:t>
      </w:r>
      <w:r w:rsidR="000D6777">
        <w:rPr>
          <w:rFonts w:hint="cs" w:ascii="Arial" w:hAnsi="Arial"/>
          <w:noProof w:val="0"/>
          <w:rtl/>
        </w:rPr>
        <w:t xml:space="preserve"> והוא א</w:t>
      </w:r>
      <w:r>
        <w:rPr>
          <w:rFonts w:hint="cs" w:ascii="Arial" w:hAnsi="Arial"/>
          <w:noProof w:val="0"/>
          <w:rtl/>
        </w:rPr>
        <w:t>ישר</w:t>
      </w:r>
      <w:r w:rsidR="00CD46B0">
        <w:rPr>
          <w:rFonts w:hint="cs" w:ascii="Arial" w:hAnsi="Arial"/>
          <w:noProof w:val="0"/>
          <w:rtl/>
        </w:rPr>
        <w:t>, לאחר ניסיון התחמקות</w:t>
      </w:r>
      <w:r w:rsidR="00D631A2">
        <w:rPr>
          <w:rFonts w:hint="cs" w:ascii="Arial" w:hAnsi="Arial"/>
          <w:noProof w:val="0"/>
          <w:rtl/>
        </w:rPr>
        <w:t xml:space="preserve"> והעלאת טענות כבודות חסרות כל ביסוס</w:t>
      </w:r>
      <w:r w:rsidR="00CD46B0">
        <w:rPr>
          <w:rFonts w:hint="cs" w:ascii="Arial" w:hAnsi="Arial"/>
          <w:noProof w:val="0"/>
          <w:rtl/>
        </w:rPr>
        <w:t>,</w:t>
      </w:r>
      <w:r>
        <w:rPr>
          <w:rFonts w:hint="cs" w:ascii="Arial" w:hAnsi="Arial"/>
          <w:noProof w:val="0"/>
          <w:rtl/>
        </w:rPr>
        <w:t xml:space="preserve"> את הליקויים המופיעים ב</w:t>
      </w:r>
      <w:r w:rsidR="00CD46B0">
        <w:rPr>
          <w:rFonts w:hint="cs" w:ascii="Arial" w:hAnsi="Arial"/>
          <w:noProof w:val="0"/>
          <w:rtl/>
        </w:rPr>
        <w:t>ו. להלן אצטט</w:t>
      </w:r>
      <w:r>
        <w:rPr>
          <w:rFonts w:hint="cs" w:ascii="Arial" w:hAnsi="Arial"/>
          <w:noProof w:val="0"/>
          <w:rtl/>
        </w:rPr>
        <w:t>:</w:t>
      </w:r>
    </w:p>
    <w:p w:rsidR="00964B1E" w:rsidP="00964B1E" w:rsidRDefault="00964B1E" w14:paraId="2AD7932A" w14:textId="77777777">
      <w:pPr>
        <w:spacing w:line="360" w:lineRule="auto"/>
        <w:ind w:left="720"/>
        <w:jc w:val="both"/>
        <w:rPr>
          <w:rFonts w:ascii="Arial" w:hAnsi="Arial"/>
          <w:noProof w:val="0"/>
          <w:rtl/>
        </w:rPr>
      </w:pPr>
    </w:p>
    <w:p w:rsidRPr="0048054B" w:rsidR="0048054B" w:rsidP="0048054B" w:rsidRDefault="0048054B" w14:paraId="084C3A75" w14:textId="7F6ABEAC">
      <w:pPr>
        <w:spacing w:line="360" w:lineRule="auto"/>
        <w:ind w:left="2880" w:hanging="1440"/>
        <w:jc w:val="both"/>
        <w:rPr>
          <w:rFonts w:cs="Times New Roman"/>
          <w:b/>
          <w:bCs/>
          <w:noProof w:val="0"/>
        </w:rPr>
      </w:pPr>
      <w:r>
        <w:rPr>
          <w:rFonts w:hint="cs" w:ascii="David" w:hAnsi="David"/>
          <w:b/>
          <w:bCs/>
          <w:rtl/>
        </w:rPr>
        <w:lastRenderedPageBreak/>
        <w:t>"</w:t>
      </w:r>
      <w:r w:rsidRPr="0048054B">
        <w:rPr>
          <w:rFonts w:ascii="David" w:hAnsi="David"/>
          <w:b/>
          <w:bCs/>
          <w:rtl/>
        </w:rPr>
        <w:t xml:space="preserve">ש.: </w:t>
      </w:r>
      <w:r w:rsidRPr="0048054B">
        <w:rPr>
          <w:rFonts w:ascii="David" w:hAnsi="David"/>
          <w:b/>
          <w:bCs/>
          <w:rtl/>
        </w:rPr>
        <w:tab/>
        <w:t>תאשר בבקשה לבית המשפט, כי במוצג וידאו, שזה עתה צפית בו, מופיע תמונה חתוכה</w:t>
      </w:r>
    </w:p>
    <w:p w:rsidRPr="0048054B" w:rsidR="0048054B" w:rsidP="0048054B" w:rsidRDefault="00CD46B0" w14:paraId="6F6B54A5" w14:textId="13F3E125">
      <w:pPr>
        <w:spacing w:line="360" w:lineRule="auto"/>
        <w:ind w:left="2880" w:hanging="1440"/>
        <w:jc w:val="both"/>
        <w:rPr>
          <w:b/>
          <w:bCs/>
        </w:rPr>
      </w:pPr>
      <w:r>
        <w:rPr>
          <w:rFonts w:hint="cs" w:ascii="David" w:hAnsi="David"/>
          <w:b/>
          <w:bCs/>
          <w:rtl/>
        </w:rPr>
        <w:t xml:space="preserve">  </w:t>
      </w:r>
      <w:r w:rsidRPr="0048054B" w:rsidR="0048054B">
        <w:rPr>
          <w:rFonts w:ascii="David" w:hAnsi="David"/>
          <w:b/>
          <w:bCs/>
          <w:rtl/>
        </w:rPr>
        <w:t xml:space="preserve">ת.: </w:t>
      </w:r>
      <w:r w:rsidRPr="0048054B" w:rsidR="0048054B">
        <w:rPr>
          <w:rFonts w:ascii="David" w:hAnsi="David"/>
          <w:b/>
          <w:bCs/>
          <w:rtl/>
        </w:rPr>
        <w:tab/>
        <w:t>מופיע אתר האינטרנט שאנחנו פיתחנו עבור הלקוח אחרי שינויים, הרי עברו 3 חודשים ובשלושת החודשים האלה עשינו שינויים שהוא ביקש שנבצע, ולכן חלק מהדברים אולי לא היו זהים בדיוק לסיום הפיתוח או לשלב עיצוב האתר</w:t>
      </w:r>
    </w:p>
    <w:p w:rsidRPr="0048054B" w:rsidR="0048054B" w:rsidP="00CD46B0" w:rsidRDefault="00CD46B0" w14:paraId="039B3C59" w14:textId="7EA50A67">
      <w:pPr>
        <w:spacing w:line="360" w:lineRule="auto"/>
        <w:ind w:left="2880" w:hanging="1440"/>
        <w:jc w:val="both"/>
        <w:rPr>
          <w:b/>
          <w:bCs/>
        </w:rPr>
      </w:pPr>
      <w:r>
        <w:rPr>
          <w:rFonts w:hint="cs" w:ascii="David" w:hAnsi="David"/>
          <w:b/>
          <w:bCs/>
          <w:rtl/>
        </w:rPr>
        <w:t xml:space="preserve">  </w:t>
      </w:r>
      <w:r w:rsidRPr="0048054B" w:rsidR="0048054B">
        <w:rPr>
          <w:rFonts w:ascii="David" w:hAnsi="David"/>
          <w:b/>
          <w:bCs/>
          <w:rtl/>
        </w:rPr>
        <w:t xml:space="preserve">ש.: </w:t>
      </w:r>
      <w:r w:rsidRPr="0048054B" w:rsidR="0048054B">
        <w:rPr>
          <w:rFonts w:ascii="David" w:hAnsi="David"/>
          <w:b/>
          <w:bCs/>
          <w:rtl/>
        </w:rPr>
        <w:tab/>
      </w:r>
      <w:r>
        <w:rPr>
          <w:rFonts w:hint="cs" w:ascii="David" w:hAnsi="David"/>
          <w:b/>
          <w:bCs/>
          <w:rtl/>
        </w:rPr>
        <w:t>...</w:t>
      </w:r>
      <w:r w:rsidRPr="0048054B" w:rsidR="0048054B">
        <w:rPr>
          <w:rFonts w:ascii="David" w:hAnsi="David"/>
          <w:b/>
          <w:bCs/>
          <w:rtl/>
        </w:rPr>
        <w:t xml:space="preserve"> אתה יכול בבקשה להפנות את בית המשפט לאסמכתא כלשהי שבה אתה מציין במהלך שלושת החודשים מהיום 04/11/2021 ועד יום של מוצג של הסרטון כי הלקוח ביצע שינויים ועשיתם בגללו וכל האצבע מאשימה שאתה מפנה כלפיו</w:t>
      </w:r>
      <w:r>
        <w:rPr>
          <w:rFonts w:hint="cs" w:ascii="David" w:hAnsi="David"/>
          <w:b/>
          <w:bCs/>
          <w:rtl/>
        </w:rPr>
        <w:t xml:space="preserve"> ...</w:t>
      </w:r>
    </w:p>
    <w:p w:rsidRPr="0048054B" w:rsidR="0048054B" w:rsidP="0048054B" w:rsidRDefault="00CD46B0" w14:paraId="7566E64A" w14:textId="354E3C0B">
      <w:pPr>
        <w:spacing w:line="360" w:lineRule="auto"/>
        <w:ind w:left="2000" w:hanging="560"/>
        <w:jc w:val="both"/>
        <w:rPr>
          <w:b/>
          <w:bCs/>
        </w:rPr>
      </w:pPr>
      <w:r>
        <w:rPr>
          <w:rFonts w:hint="cs" w:ascii="David" w:hAnsi="David"/>
          <w:b/>
          <w:bCs/>
          <w:rtl/>
        </w:rPr>
        <w:t xml:space="preserve">  </w:t>
      </w:r>
      <w:r w:rsidRPr="0048054B" w:rsidR="0048054B">
        <w:rPr>
          <w:rFonts w:ascii="David" w:hAnsi="David"/>
          <w:b/>
          <w:bCs/>
          <w:rtl/>
        </w:rPr>
        <w:t xml:space="preserve">ת.: </w:t>
      </w:r>
      <w:r w:rsidRPr="0048054B" w:rsidR="0048054B">
        <w:rPr>
          <w:rFonts w:ascii="David" w:hAnsi="David"/>
          <w:b/>
          <w:bCs/>
          <w:rtl/>
        </w:rPr>
        <w:tab/>
      </w:r>
      <w:r w:rsidR="0048054B">
        <w:rPr>
          <w:rFonts w:ascii="David" w:hAnsi="David"/>
          <w:b/>
          <w:bCs/>
          <w:rtl/>
        </w:rPr>
        <w:tab/>
      </w:r>
      <w:r w:rsidR="0048054B">
        <w:rPr>
          <w:rFonts w:ascii="David" w:hAnsi="David"/>
          <w:b/>
          <w:bCs/>
          <w:rtl/>
        </w:rPr>
        <w:tab/>
      </w:r>
      <w:r w:rsidRPr="0048054B" w:rsidR="0048054B">
        <w:rPr>
          <w:rFonts w:ascii="David" w:hAnsi="David"/>
          <w:b/>
          <w:bCs/>
          <w:rtl/>
        </w:rPr>
        <w:t>שנייה אחת נעבור על הדברים אני אמצא לך בדיוק את הטיעונים</w:t>
      </w:r>
    </w:p>
    <w:p w:rsidRPr="0048054B" w:rsidR="0048054B" w:rsidP="00CD46B0" w:rsidRDefault="00CD46B0" w14:paraId="3B70CCFE" w14:textId="50616C34">
      <w:pPr>
        <w:spacing w:line="360" w:lineRule="auto"/>
        <w:ind w:left="2880" w:hanging="1440"/>
        <w:jc w:val="both"/>
        <w:rPr>
          <w:b/>
          <w:bCs/>
        </w:rPr>
      </w:pPr>
      <w:r>
        <w:rPr>
          <w:rFonts w:hint="cs" w:ascii="David" w:hAnsi="David"/>
          <w:b/>
          <w:bCs/>
          <w:rtl/>
        </w:rPr>
        <w:t xml:space="preserve">  ....</w:t>
      </w:r>
      <w:r w:rsidRPr="0048054B" w:rsidR="0048054B">
        <w:rPr>
          <w:rFonts w:ascii="David" w:hAnsi="David"/>
          <w:b/>
          <w:bCs/>
          <w:rtl/>
        </w:rPr>
        <w:t>.</w:t>
      </w:r>
    </w:p>
    <w:p w:rsidRPr="0048054B" w:rsidR="0048054B" w:rsidP="0048054B" w:rsidRDefault="00CD46B0" w14:paraId="71750EA7" w14:textId="37AEB4BD">
      <w:pPr>
        <w:spacing w:line="360" w:lineRule="auto"/>
        <w:ind w:left="2000" w:hanging="560"/>
        <w:jc w:val="both"/>
        <w:rPr>
          <w:b/>
          <w:bCs/>
        </w:rPr>
      </w:pPr>
      <w:r>
        <w:rPr>
          <w:rFonts w:hint="cs" w:ascii="David" w:hAnsi="David"/>
          <w:b/>
          <w:bCs/>
          <w:rtl/>
        </w:rPr>
        <w:t xml:space="preserve">  </w:t>
      </w:r>
      <w:r w:rsidRPr="0048054B" w:rsidR="0048054B">
        <w:rPr>
          <w:rFonts w:ascii="David" w:hAnsi="David"/>
          <w:b/>
          <w:bCs/>
          <w:rtl/>
        </w:rPr>
        <w:t xml:space="preserve">כב' השופט: </w:t>
      </w:r>
      <w:r w:rsidRPr="0048054B" w:rsidR="0048054B">
        <w:rPr>
          <w:rFonts w:ascii="David" w:hAnsi="David"/>
          <w:b/>
          <w:bCs/>
          <w:rtl/>
        </w:rPr>
        <w:tab/>
        <w:t>מצאת בבקשה?</w:t>
      </w:r>
    </w:p>
    <w:p w:rsidRPr="0048054B" w:rsidR="0048054B" w:rsidP="0048054B" w:rsidRDefault="00CD46B0" w14:paraId="32C00977" w14:textId="38D070F9">
      <w:pPr>
        <w:spacing w:line="360" w:lineRule="auto"/>
        <w:ind w:left="2000" w:hanging="560"/>
        <w:jc w:val="both"/>
        <w:rPr>
          <w:b/>
          <w:bCs/>
        </w:rPr>
      </w:pPr>
      <w:r>
        <w:rPr>
          <w:rFonts w:hint="cs" w:ascii="David" w:hAnsi="David"/>
          <w:b/>
          <w:bCs/>
          <w:rtl/>
        </w:rPr>
        <w:t xml:space="preserve">  </w:t>
      </w:r>
      <w:r w:rsidRPr="0048054B" w:rsidR="0048054B">
        <w:rPr>
          <w:rFonts w:ascii="David" w:hAnsi="David"/>
          <w:b/>
          <w:bCs/>
          <w:rtl/>
        </w:rPr>
        <w:t xml:space="preserve">ת.: </w:t>
      </w:r>
      <w:r w:rsidRPr="0048054B" w:rsidR="0048054B">
        <w:rPr>
          <w:rFonts w:ascii="David" w:hAnsi="David"/>
          <w:b/>
          <w:bCs/>
          <w:rtl/>
        </w:rPr>
        <w:tab/>
      </w:r>
      <w:r w:rsidR="0048054B">
        <w:rPr>
          <w:rFonts w:ascii="David" w:hAnsi="David"/>
          <w:b/>
          <w:bCs/>
          <w:rtl/>
        </w:rPr>
        <w:tab/>
      </w:r>
      <w:r w:rsidR="0048054B">
        <w:rPr>
          <w:rFonts w:ascii="David" w:hAnsi="David"/>
          <w:b/>
          <w:bCs/>
          <w:rtl/>
        </w:rPr>
        <w:tab/>
      </w:r>
      <w:r w:rsidRPr="0048054B" w:rsidR="0048054B">
        <w:rPr>
          <w:rFonts w:ascii="David" w:hAnsi="David"/>
          <w:b/>
          <w:bCs/>
          <w:rtl/>
        </w:rPr>
        <w:t>לא פה</w:t>
      </w:r>
    </w:p>
    <w:p w:rsidRPr="0048054B" w:rsidR="0048054B" w:rsidP="0048054B" w:rsidRDefault="00CD46B0" w14:paraId="0C37EA2F" w14:textId="14CAC7EF">
      <w:pPr>
        <w:spacing w:line="360" w:lineRule="auto"/>
        <w:ind w:left="2880" w:hanging="1440"/>
        <w:jc w:val="both"/>
        <w:rPr>
          <w:b/>
          <w:bCs/>
        </w:rPr>
      </w:pPr>
      <w:r>
        <w:rPr>
          <w:rFonts w:hint="cs" w:ascii="David" w:hAnsi="David"/>
          <w:b/>
          <w:bCs/>
          <w:rtl/>
        </w:rPr>
        <w:t xml:space="preserve">  </w:t>
      </w:r>
      <w:r w:rsidRPr="0048054B" w:rsidR="0048054B">
        <w:rPr>
          <w:rFonts w:ascii="David" w:hAnsi="David"/>
          <w:b/>
          <w:bCs/>
          <w:rtl/>
        </w:rPr>
        <w:t xml:space="preserve">ש.: </w:t>
      </w:r>
      <w:r w:rsidRPr="0048054B" w:rsidR="0048054B">
        <w:rPr>
          <w:rFonts w:ascii="David" w:hAnsi="David"/>
          <w:b/>
          <w:bCs/>
          <w:rtl/>
        </w:rPr>
        <w:tab/>
        <w:t>תודה, עכשיו תאשר לבית המשפט, כי בנוסף על התמונה החתוכה שאישרת מקודם, יש טקסטים שהם לא במקום</w:t>
      </w:r>
    </w:p>
    <w:p w:rsidRPr="0048054B" w:rsidR="0048054B" w:rsidP="0048054B" w:rsidRDefault="00CD46B0" w14:paraId="581FB948" w14:textId="1B9019EE">
      <w:pPr>
        <w:spacing w:line="360" w:lineRule="auto"/>
        <w:ind w:left="2000" w:hanging="560"/>
        <w:jc w:val="both"/>
        <w:rPr>
          <w:b/>
          <w:bCs/>
        </w:rPr>
      </w:pPr>
      <w:r>
        <w:rPr>
          <w:rFonts w:hint="cs" w:ascii="David" w:hAnsi="David"/>
          <w:b/>
          <w:bCs/>
          <w:rtl/>
        </w:rPr>
        <w:t xml:space="preserve">  </w:t>
      </w:r>
      <w:r w:rsidRPr="0048054B" w:rsidR="0048054B">
        <w:rPr>
          <w:rFonts w:ascii="David" w:hAnsi="David"/>
          <w:b/>
          <w:bCs/>
          <w:rtl/>
        </w:rPr>
        <w:t xml:space="preserve">ת.: </w:t>
      </w:r>
      <w:r w:rsidRPr="0048054B" w:rsidR="0048054B">
        <w:rPr>
          <w:rFonts w:ascii="David" w:hAnsi="David"/>
          <w:b/>
          <w:bCs/>
          <w:rtl/>
        </w:rPr>
        <w:tab/>
      </w:r>
      <w:r w:rsidR="0048054B">
        <w:rPr>
          <w:rFonts w:ascii="David" w:hAnsi="David"/>
          <w:b/>
          <w:bCs/>
          <w:rtl/>
        </w:rPr>
        <w:tab/>
      </w:r>
      <w:r w:rsidR="0048054B">
        <w:rPr>
          <w:rFonts w:ascii="David" w:hAnsi="David"/>
          <w:b/>
          <w:bCs/>
          <w:rtl/>
        </w:rPr>
        <w:tab/>
      </w:r>
      <w:r w:rsidRPr="0048054B" w:rsidR="0048054B">
        <w:rPr>
          <w:rFonts w:ascii="David" w:hAnsi="David"/>
          <w:b/>
          <w:bCs/>
          <w:rtl/>
        </w:rPr>
        <w:t>מה זאת אומרת לא הבנתי את השאלה</w:t>
      </w:r>
    </w:p>
    <w:p w:rsidRPr="0048054B" w:rsidR="0048054B" w:rsidP="0048054B" w:rsidRDefault="00CD46B0" w14:paraId="5413DF70" w14:textId="47B6C3C2">
      <w:pPr>
        <w:spacing w:line="360" w:lineRule="auto"/>
        <w:ind w:left="2880" w:hanging="1440"/>
        <w:jc w:val="both"/>
        <w:rPr>
          <w:b/>
          <w:bCs/>
        </w:rPr>
      </w:pPr>
      <w:r>
        <w:rPr>
          <w:rFonts w:hint="cs" w:ascii="David" w:hAnsi="David"/>
          <w:b/>
          <w:bCs/>
          <w:rtl/>
        </w:rPr>
        <w:t xml:space="preserve">  </w:t>
      </w:r>
      <w:r w:rsidRPr="0048054B" w:rsidR="0048054B">
        <w:rPr>
          <w:rFonts w:ascii="David" w:hAnsi="David"/>
          <w:b/>
          <w:bCs/>
          <w:rtl/>
        </w:rPr>
        <w:t xml:space="preserve">ש.: </w:t>
      </w:r>
      <w:r w:rsidRPr="0048054B" w:rsidR="0048054B">
        <w:rPr>
          <w:rFonts w:ascii="David" w:hAnsi="David"/>
          <w:b/>
          <w:bCs/>
          <w:rtl/>
        </w:rPr>
        <w:tab/>
        <w:t>אני אציג לך טקסטים על תמונה, עוד הפעם במוצג וידאו שהראיתי לך</w:t>
      </w:r>
    </w:p>
    <w:p w:rsidRPr="0048054B" w:rsidR="0048054B" w:rsidP="00CD46B0" w:rsidRDefault="00CD46B0" w14:paraId="196FB530" w14:textId="261D0513">
      <w:pPr>
        <w:spacing w:line="360" w:lineRule="auto"/>
        <w:ind w:left="2000" w:hanging="560"/>
        <w:jc w:val="both"/>
        <w:rPr>
          <w:b/>
          <w:bCs/>
        </w:rPr>
      </w:pPr>
      <w:r>
        <w:rPr>
          <w:rFonts w:hint="cs" w:ascii="David" w:hAnsi="David"/>
          <w:b/>
          <w:bCs/>
          <w:rtl/>
        </w:rPr>
        <w:t xml:space="preserve">  ....</w:t>
      </w:r>
    </w:p>
    <w:p w:rsidRPr="0048054B" w:rsidR="0048054B" w:rsidP="00CD46B0" w:rsidRDefault="00CD46B0" w14:paraId="6D86C2AF" w14:textId="51D61017">
      <w:pPr>
        <w:spacing w:line="360" w:lineRule="auto"/>
        <w:ind w:left="2880" w:hanging="1440"/>
        <w:jc w:val="both"/>
        <w:rPr>
          <w:b/>
          <w:bCs/>
        </w:rPr>
      </w:pPr>
      <w:r>
        <w:rPr>
          <w:rFonts w:hint="cs" w:ascii="David" w:hAnsi="David"/>
          <w:b/>
          <w:bCs/>
          <w:rtl/>
        </w:rPr>
        <w:t xml:space="preserve">  </w:t>
      </w:r>
      <w:r w:rsidRPr="0048054B" w:rsidR="0048054B">
        <w:rPr>
          <w:rFonts w:ascii="David" w:hAnsi="David"/>
          <w:b/>
          <w:bCs/>
          <w:rtl/>
        </w:rPr>
        <w:t xml:space="preserve">ש.: </w:t>
      </w:r>
      <w:r w:rsidRPr="0048054B" w:rsidR="0048054B">
        <w:rPr>
          <w:rFonts w:ascii="David" w:hAnsi="David"/>
          <w:b/>
          <w:bCs/>
          <w:rtl/>
        </w:rPr>
        <w:tab/>
        <w:t xml:space="preserve">אוקיי להציג לך? </w:t>
      </w:r>
      <w:r>
        <w:rPr>
          <w:rFonts w:hint="cs" w:ascii="David" w:hAnsi="David"/>
          <w:b/>
          <w:bCs/>
          <w:rtl/>
        </w:rPr>
        <w:t>...</w:t>
      </w:r>
      <w:r w:rsidRPr="0048054B" w:rsidR="0048054B">
        <w:rPr>
          <w:rFonts w:ascii="David" w:hAnsi="David"/>
          <w:b/>
          <w:bCs/>
          <w:rtl/>
        </w:rPr>
        <w:t xml:space="preserve"> אתה מאשר שיש שם טקסטים שלא במקום</w:t>
      </w:r>
    </w:p>
    <w:p w:rsidRPr="0048054B" w:rsidR="0048054B" w:rsidP="0048054B" w:rsidRDefault="00D631A2" w14:paraId="1F2DBE72" w14:textId="4B5276A2">
      <w:pPr>
        <w:spacing w:line="360" w:lineRule="auto"/>
        <w:ind w:left="2000" w:hanging="560"/>
        <w:jc w:val="both"/>
        <w:rPr>
          <w:b/>
          <w:bCs/>
        </w:rPr>
      </w:pPr>
      <w:r>
        <w:rPr>
          <w:rFonts w:hint="cs" w:ascii="David" w:hAnsi="David"/>
          <w:b/>
          <w:bCs/>
          <w:rtl/>
        </w:rPr>
        <w:t xml:space="preserve">  .....</w:t>
      </w:r>
    </w:p>
    <w:p w:rsidRPr="0048054B" w:rsidR="0048054B" w:rsidP="0048054B" w:rsidRDefault="00CD46B0" w14:paraId="38EFE478" w14:textId="5C07C628">
      <w:pPr>
        <w:spacing w:line="360" w:lineRule="auto"/>
        <w:ind w:left="2880" w:hanging="1440"/>
        <w:jc w:val="both"/>
        <w:rPr>
          <w:b/>
          <w:bCs/>
        </w:rPr>
      </w:pPr>
      <w:r>
        <w:rPr>
          <w:rFonts w:hint="cs" w:ascii="David" w:hAnsi="David"/>
          <w:b/>
          <w:bCs/>
          <w:rtl/>
        </w:rPr>
        <w:t xml:space="preserve">  </w:t>
      </w:r>
      <w:r w:rsidRPr="0048054B" w:rsidR="0048054B">
        <w:rPr>
          <w:rFonts w:ascii="David" w:hAnsi="David"/>
          <w:b/>
          <w:bCs/>
          <w:rtl/>
        </w:rPr>
        <w:t xml:space="preserve">ש.: </w:t>
      </w:r>
      <w:r w:rsidRPr="0048054B" w:rsidR="0048054B">
        <w:rPr>
          <w:rFonts w:ascii="David" w:hAnsi="David"/>
          <w:b/>
          <w:bCs/>
          <w:rtl/>
        </w:rPr>
        <w:tab/>
        <w:t>אני גם מדגיש שמדובר בשנייה 23 לסרטון ואפילו בשנייה 05, אתה רואה פה שיש טקסטים שהם לא במקום, שהם על תמונה אתה מאשר לבית המשפט?</w:t>
      </w:r>
    </w:p>
    <w:p w:rsidRPr="0048054B" w:rsidR="00964B1E" w:rsidP="0048054B" w:rsidRDefault="00CD46B0" w14:paraId="3B1117F4" w14:textId="0D58E088">
      <w:pPr>
        <w:spacing w:line="360" w:lineRule="auto"/>
        <w:ind w:left="2000" w:hanging="560"/>
        <w:jc w:val="both"/>
        <w:rPr>
          <w:rtl/>
        </w:rPr>
      </w:pPr>
      <w:r>
        <w:rPr>
          <w:rFonts w:hint="cs" w:ascii="David" w:hAnsi="David"/>
          <w:b/>
          <w:bCs/>
          <w:rtl/>
        </w:rPr>
        <w:t xml:space="preserve">  </w:t>
      </w:r>
      <w:r w:rsidRPr="0048054B" w:rsidR="0048054B">
        <w:rPr>
          <w:rFonts w:ascii="David" w:hAnsi="David"/>
          <w:b/>
          <w:bCs/>
          <w:rtl/>
        </w:rPr>
        <w:t xml:space="preserve">ת.: </w:t>
      </w:r>
      <w:r w:rsidRPr="0048054B" w:rsidR="0048054B">
        <w:rPr>
          <w:rFonts w:ascii="David" w:hAnsi="David"/>
          <w:b/>
          <w:bCs/>
          <w:rtl/>
        </w:rPr>
        <w:tab/>
      </w:r>
      <w:r w:rsidR="0048054B">
        <w:rPr>
          <w:rFonts w:ascii="David" w:hAnsi="David"/>
          <w:b/>
          <w:bCs/>
          <w:rtl/>
        </w:rPr>
        <w:tab/>
      </w:r>
      <w:r w:rsidR="0048054B">
        <w:rPr>
          <w:rFonts w:ascii="David" w:hAnsi="David"/>
          <w:b/>
          <w:bCs/>
          <w:rtl/>
        </w:rPr>
        <w:tab/>
      </w:r>
      <w:r w:rsidRPr="0048054B" w:rsidR="0048054B">
        <w:rPr>
          <w:rFonts w:ascii="David" w:hAnsi="David"/>
          <w:b/>
          <w:bCs/>
          <w:rtl/>
        </w:rPr>
        <w:t>כן</w:t>
      </w:r>
      <w:r w:rsidRPr="0048054B" w:rsidR="0048054B">
        <w:rPr>
          <w:rFonts w:hint="cs"/>
          <w:b/>
          <w:bCs/>
          <w:rtl/>
        </w:rPr>
        <w:t>"</w:t>
      </w:r>
      <w:r w:rsidR="00964B1E">
        <w:rPr>
          <w:rFonts w:hint="cs" w:ascii="Arial" w:hAnsi="Arial"/>
          <w:noProof w:val="0"/>
          <w:rtl/>
        </w:rPr>
        <w:t xml:space="preserve"> (שם, עמ' 23-24 החל משורה 14 לפרוטוקול הדיון).</w:t>
      </w:r>
    </w:p>
    <w:p w:rsidRPr="00964B1E" w:rsidR="00964B1E" w:rsidP="00964B1E" w:rsidRDefault="00964B1E" w14:paraId="168316CB" w14:textId="77777777">
      <w:pPr>
        <w:spacing w:line="360" w:lineRule="auto"/>
        <w:jc w:val="both"/>
        <w:rPr>
          <w:rFonts w:ascii="Arial" w:hAnsi="Arial"/>
          <w:noProof w:val="0"/>
          <w:rtl/>
        </w:rPr>
      </w:pPr>
    </w:p>
    <w:p w:rsidR="00964B1E" w:rsidP="00D631A2" w:rsidRDefault="00D631A2" w14:paraId="01C0D246" w14:textId="41E9DF42">
      <w:pPr>
        <w:pStyle w:val="ad"/>
        <w:numPr>
          <w:ilvl w:val="0"/>
          <w:numId w:val="1"/>
        </w:numPr>
        <w:spacing w:line="360" w:lineRule="auto"/>
        <w:jc w:val="both"/>
        <w:rPr>
          <w:rFonts w:ascii="Arial" w:hAnsi="Arial"/>
          <w:noProof w:val="0"/>
        </w:rPr>
      </w:pPr>
      <w:r>
        <w:rPr>
          <w:rFonts w:hint="cs" w:ascii="Arial" w:hAnsi="Arial"/>
          <w:noProof w:val="0"/>
          <w:rtl/>
        </w:rPr>
        <w:t>לאור ראיות התובעת</w:t>
      </w:r>
      <w:r w:rsidR="00964B1E">
        <w:rPr>
          <w:rFonts w:hint="cs" w:ascii="Arial" w:hAnsi="Arial"/>
          <w:noProof w:val="0"/>
          <w:rtl/>
        </w:rPr>
        <w:t xml:space="preserve"> כמפורט לעיל, כמו גם עדותו העקבית והאמינה של ארביב מטעמה, נחה דעתי כי התובעת הרימה את </w:t>
      </w:r>
      <w:r>
        <w:rPr>
          <w:rFonts w:hint="cs" w:ascii="Arial" w:hAnsi="Arial"/>
          <w:noProof w:val="0"/>
          <w:rtl/>
        </w:rPr>
        <w:t>ה</w:t>
      </w:r>
      <w:r w:rsidR="00964B1E">
        <w:rPr>
          <w:rFonts w:hint="cs" w:ascii="Arial" w:hAnsi="Arial"/>
          <w:noProof w:val="0"/>
          <w:rtl/>
        </w:rPr>
        <w:t xml:space="preserve">נטל המוטל עליה </w:t>
      </w:r>
      <w:r>
        <w:rPr>
          <w:rFonts w:hint="cs" w:ascii="Arial" w:hAnsi="Arial"/>
          <w:noProof w:val="0"/>
          <w:rtl/>
        </w:rPr>
        <w:t>להוכחת ה</w:t>
      </w:r>
      <w:r w:rsidR="00964B1E">
        <w:rPr>
          <w:rFonts w:hint="cs" w:ascii="Arial" w:hAnsi="Arial"/>
          <w:noProof w:val="0"/>
          <w:rtl/>
        </w:rPr>
        <w:t xml:space="preserve">פגמים והליקויים שנפלו באתר וחוסר ההתאמה בין </w:t>
      </w:r>
      <w:r>
        <w:rPr>
          <w:rFonts w:hint="cs" w:ascii="Arial" w:hAnsi="Arial"/>
          <w:noProof w:val="0"/>
          <w:rtl/>
        </w:rPr>
        <w:t>הסיכום</w:t>
      </w:r>
      <w:r w:rsidR="00964B1E">
        <w:rPr>
          <w:rFonts w:hint="cs" w:ascii="Arial" w:hAnsi="Arial"/>
          <w:noProof w:val="0"/>
          <w:rtl/>
        </w:rPr>
        <w:t xml:space="preserve"> </w:t>
      </w:r>
      <w:r>
        <w:rPr>
          <w:rFonts w:hint="cs" w:ascii="Arial" w:hAnsi="Arial"/>
          <w:noProof w:val="0"/>
          <w:rtl/>
        </w:rPr>
        <w:t>עם</w:t>
      </w:r>
      <w:r w:rsidR="00964B1E">
        <w:rPr>
          <w:rFonts w:hint="cs" w:ascii="Arial" w:hAnsi="Arial"/>
          <w:noProof w:val="0"/>
          <w:rtl/>
        </w:rPr>
        <w:t xml:space="preserve"> הנתבעת ב</w:t>
      </w:r>
      <w:r>
        <w:rPr>
          <w:rFonts w:hint="cs" w:ascii="Arial" w:hAnsi="Arial"/>
          <w:noProof w:val="0"/>
          <w:rtl/>
        </w:rPr>
        <w:t>יחס ל</w:t>
      </w:r>
      <w:r w:rsidR="00964B1E">
        <w:rPr>
          <w:rFonts w:hint="cs" w:ascii="Arial" w:hAnsi="Arial"/>
          <w:noProof w:val="0"/>
          <w:rtl/>
        </w:rPr>
        <w:t xml:space="preserve">עיצוב </w:t>
      </w:r>
      <w:r>
        <w:rPr>
          <w:rFonts w:hint="cs" w:ascii="Arial" w:hAnsi="Arial"/>
          <w:noProof w:val="0"/>
          <w:rtl/>
        </w:rPr>
        <w:t xml:space="preserve">האתר </w:t>
      </w:r>
      <w:r w:rsidR="00964B1E">
        <w:rPr>
          <w:rFonts w:hint="cs" w:ascii="Arial" w:hAnsi="Arial"/>
          <w:noProof w:val="0"/>
          <w:rtl/>
        </w:rPr>
        <w:t xml:space="preserve">לבין התוצר שסופק בפועל. </w:t>
      </w:r>
    </w:p>
    <w:p w:rsidR="00964B1E" w:rsidP="00964B1E" w:rsidRDefault="00964B1E" w14:paraId="55CB7D13" w14:textId="77777777">
      <w:pPr>
        <w:pStyle w:val="ad"/>
        <w:spacing w:line="360" w:lineRule="auto"/>
        <w:jc w:val="both"/>
        <w:rPr>
          <w:rFonts w:ascii="Arial" w:hAnsi="Arial"/>
          <w:noProof w:val="0"/>
          <w:rtl/>
        </w:rPr>
      </w:pPr>
    </w:p>
    <w:p w:rsidRPr="003F0BFB" w:rsidR="00964B1E" w:rsidP="003F0BFB" w:rsidRDefault="00964B1E" w14:paraId="58C77A58" w14:textId="745A182C">
      <w:pPr>
        <w:pStyle w:val="ad"/>
        <w:spacing w:line="360" w:lineRule="auto"/>
        <w:jc w:val="both"/>
        <w:rPr>
          <w:rFonts w:ascii="Arial" w:hAnsi="Arial"/>
          <w:noProof w:val="0"/>
          <w:rtl/>
        </w:rPr>
      </w:pPr>
      <w:r>
        <w:rPr>
          <w:rFonts w:hint="cs" w:ascii="Arial" w:hAnsi="Arial"/>
          <w:noProof w:val="0"/>
          <w:rtl/>
        </w:rPr>
        <w:t>ב</w:t>
      </w:r>
      <w:r w:rsidR="00D631A2">
        <w:rPr>
          <w:rFonts w:hint="cs" w:ascii="Arial" w:hAnsi="Arial"/>
          <w:noProof w:val="0"/>
          <w:rtl/>
        </w:rPr>
        <w:t xml:space="preserve">נדון  </w:t>
      </w:r>
      <w:r>
        <w:rPr>
          <w:rFonts w:hint="cs" w:ascii="Arial" w:hAnsi="Arial"/>
          <w:noProof w:val="0"/>
          <w:rtl/>
        </w:rPr>
        <w:t xml:space="preserve">אין לקבל את טענת הנתבעת כאילו היה על התובעת להגיש חוות דעת מומחה להוכחת טענותיה במשפט. משהודו נציגי הנתבעת </w:t>
      </w:r>
      <w:r>
        <w:rPr>
          <w:rFonts w:ascii="Arial" w:hAnsi="Arial"/>
          <w:noProof w:val="0"/>
          <w:rtl/>
        </w:rPr>
        <w:t>–</w:t>
      </w:r>
      <w:r>
        <w:rPr>
          <w:rFonts w:hint="cs" w:ascii="Arial" w:hAnsi="Arial"/>
          <w:noProof w:val="0"/>
          <w:rtl/>
        </w:rPr>
        <w:t xml:space="preserve"> צליל ותומר </w:t>
      </w:r>
      <w:r>
        <w:rPr>
          <w:rFonts w:ascii="Arial" w:hAnsi="Arial"/>
          <w:noProof w:val="0"/>
          <w:rtl/>
        </w:rPr>
        <w:t>–</w:t>
      </w:r>
      <w:r>
        <w:rPr>
          <w:rFonts w:hint="cs" w:ascii="Arial" w:hAnsi="Arial"/>
          <w:noProof w:val="0"/>
          <w:rtl/>
        </w:rPr>
        <w:t xml:space="preserve"> בטענות התובעת ביחס לעיצוב האתר וצליל אף הבטיחה לטפל בעניין, ומשניתן לעמוד </w:t>
      </w:r>
      <w:r w:rsidR="003F0BFB">
        <w:rPr>
          <w:rFonts w:hint="cs" w:ascii="Arial" w:hAnsi="Arial"/>
          <w:noProof w:val="0"/>
          <w:rtl/>
        </w:rPr>
        <w:t xml:space="preserve">באופן בלתי אמצעי באמצעות הסרטון </w:t>
      </w:r>
      <w:r>
        <w:rPr>
          <w:rFonts w:hint="cs" w:ascii="Arial" w:hAnsi="Arial"/>
          <w:noProof w:val="0"/>
          <w:rtl/>
        </w:rPr>
        <w:t xml:space="preserve">על חלק מטענות התובעת, אין כל צורך בהגשת חוות דעת מומחה לאימות אותן טענות. </w:t>
      </w:r>
    </w:p>
    <w:p w:rsidR="00964B1E" w:rsidP="00C634A5" w:rsidRDefault="00964B1E" w14:paraId="3BD8E694" w14:textId="07FB171A">
      <w:pPr>
        <w:pStyle w:val="ad"/>
        <w:spacing w:line="360" w:lineRule="auto"/>
        <w:jc w:val="both"/>
        <w:rPr>
          <w:rFonts w:ascii="Arial" w:hAnsi="Arial"/>
          <w:noProof w:val="0"/>
          <w:rtl/>
        </w:rPr>
      </w:pPr>
      <w:r>
        <w:rPr>
          <w:rFonts w:hint="cs" w:ascii="Arial" w:hAnsi="Arial"/>
          <w:noProof w:val="0"/>
          <w:rtl/>
        </w:rPr>
        <w:lastRenderedPageBreak/>
        <w:t>וגם זאת, ניסיונה של הנתבעת, לרבות במהלך חקירתו החוזרת של אושר (שם, עמ' 45 החל משורה 1</w:t>
      </w:r>
      <w:r w:rsidR="003F0BFB">
        <w:rPr>
          <w:rFonts w:hint="cs" w:ascii="Arial" w:hAnsi="Arial"/>
          <w:noProof w:val="0"/>
          <w:rtl/>
        </w:rPr>
        <w:t xml:space="preserve"> לפרוטוקול הדיון</w:t>
      </w:r>
      <w:r>
        <w:rPr>
          <w:rFonts w:hint="cs" w:ascii="Arial" w:hAnsi="Arial"/>
          <w:noProof w:val="0"/>
          <w:rtl/>
        </w:rPr>
        <w:t xml:space="preserve">) לגמד את טענות התובעת </w:t>
      </w:r>
      <w:r w:rsidR="003F0BFB">
        <w:rPr>
          <w:rFonts w:hint="cs" w:ascii="Arial" w:hAnsi="Arial"/>
          <w:noProof w:val="0"/>
          <w:rtl/>
        </w:rPr>
        <w:t>כנגד עיצוב ה</w:t>
      </w:r>
      <w:r>
        <w:rPr>
          <w:rFonts w:hint="cs" w:ascii="Arial" w:hAnsi="Arial"/>
          <w:noProof w:val="0"/>
          <w:rtl/>
        </w:rPr>
        <w:t>אתר, אינן משכנעות בעיניי כלל ועיקר</w:t>
      </w:r>
      <w:r w:rsidR="003F0BFB">
        <w:rPr>
          <w:rFonts w:hint="cs" w:ascii="Arial" w:hAnsi="Arial"/>
          <w:noProof w:val="0"/>
          <w:rtl/>
        </w:rPr>
        <w:t xml:space="preserve">. </w:t>
      </w:r>
      <w:r>
        <w:rPr>
          <w:rFonts w:hint="cs" w:ascii="Arial" w:hAnsi="Arial"/>
          <w:noProof w:val="0"/>
          <w:rtl/>
        </w:rPr>
        <w:t xml:space="preserve">המדובר בעדות כבושה ובטענות חדשות שלא עלו בתצהיר עדותו הראשית </w:t>
      </w:r>
      <w:r w:rsidR="003F0BFB">
        <w:rPr>
          <w:rFonts w:hint="cs" w:ascii="Arial" w:hAnsi="Arial"/>
          <w:noProof w:val="0"/>
          <w:rtl/>
        </w:rPr>
        <w:t xml:space="preserve">של העד </w:t>
      </w:r>
      <w:r>
        <w:rPr>
          <w:rFonts w:hint="cs" w:ascii="Arial" w:hAnsi="Arial"/>
          <w:noProof w:val="0"/>
          <w:rtl/>
        </w:rPr>
        <w:t xml:space="preserve">או בהתכתבות בין הצדדים </w:t>
      </w:r>
      <w:r w:rsidR="003F0BFB">
        <w:rPr>
          <w:rFonts w:hint="cs" w:ascii="Arial" w:hAnsi="Arial"/>
          <w:noProof w:val="0"/>
          <w:rtl/>
        </w:rPr>
        <w:t>עובר לה</w:t>
      </w:r>
      <w:r>
        <w:rPr>
          <w:rFonts w:hint="cs" w:ascii="Arial" w:hAnsi="Arial"/>
          <w:noProof w:val="0"/>
          <w:rtl/>
        </w:rPr>
        <w:t>גשת התביעה. יתרה מכך, לו אכן מדובר היה בחוסר התאמה, ליקויים וחוסרים קלים</w:t>
      </w:r>
      <w:r w:rsidR="003F0BFB">
        <w:rPr>
          <w:rFonts w:hint="cs" w:ascii="Arial" w:hAnsi="Arial"/>
          <w:noProof w:val="0"/>
          <w:rtl/>
        </w:rPr>
        <w:t>,</w:t>
      </w:r>
      <w:r>
        <w:rPr>
          <w:rFonts w:hint="cs" w:ascii="Arial" w:hAnsi="Arial"/>
          <w:noProof w:val="0"/>
          <w:rtl/>
        </w:rPr>
        <w:t xml:space="preserve"> כטענת הנתבעת, תמוה </w:t>
      </w:r>
      <w:r w:rsidR="003F0BFB">
        <w:rPr>
          <w:rFonts w:hint="cs" w:ascii="Arial" w:hAnsi="Arial"/>
          <w:noProof w:val="0"/>
          <w:rtl/>
        </w:rPr>
        <w:t xml:space="preserve">הדבר </w:t>
      </w:r>
      <w:r>
        <w:rPr>
          <w:rFonts w:hint="cs" w:ascii="Arial" w:hAnsi="Arial"/>
          <w:noProof w:val="0"/>
          <w:rtl/>
        </w:rPr>
        <w:t>מדוע היא לא טרחה לטפל בהם כפי שהבטיחה צליל בשיחה המוקלטת ולהציג כחלק מראיותיה במשפט את התוצר הסופי</w:t>
      </w:r>
      <w:r w:rsidR="003F0BFB">
        <w:rPr>
          <w:rFonts w:hint="cs" w:ascii="Arial" w:hAnsi="Arial"/>
          <w:noProof w:val="0"/>
          <w:rtl/>
        </w:rPr>
        <w:t>.</w:t>
      </w:r>
      <w:r>
        <w:rPr>
          <w:rFonts w:hint="cs" w:ascii="Arial" w:hAnsi="Arial"/>
          <w:noProof w:val="0"/>
          <w:rtl/>
        </w:rPr>
        <w:t xml:space="preserve"> אדרבא ואדרבא, לו א</w:t>
      </w:r>
      <w:r w:rsidR="003F0BFB">
        <w:rPr>
          <w:rFonts w:hint="cs" w:ascii="Arial" w:hAnsi="Arial"/>
          <w:noProof w:val="0"/>
          <w:rtl/>
        </w:rPr>
        <w:t>מת בפי הנתבעת, הדבר אך מעצים את מחדלה מ</w:t>
      </w:r>
      <w:r>
        <w:rPr>
          <w:rFonts w:hint="cs" w:ascii="Arial" w:hAnsi="Arial"/>
          <w:noProof w:val="0"/>
          <w:rtl/>
        </w:rPr>
        <w:t>שלא פעלה ל</w:t>
      </w:r>
      <w:r w:rsidR="00C634A5">
        <w:rPr>
          <w:rFonts w:hint="cs" w:ascii="Arial" w:hAnsi="Arial"/>
          <w:noProof w:val="0"/>
          <w:rtl/>
        </w:rPr>
        <w:t xml:space="preserve">תקן את עיצוב האתר. </w:t>
      </w:r>
      <w:r>
        <w:rPr>
          <w:rFonts w:hint="cs" w:ascii="Arial" w:hAnsi="Arial"/>
          <w:noProof w:val="0"/>
          <w:rtl/>
        </w:rPr>
        <w:t xml:space="preserve">  </w:t>
      </w:r>
    </w:p>
    <w:p w:rsidR="00964B1E" w:rsidP="00964B1E" w:rsidRDefault="00964B1E" w14:paraId="3664DF5D" w14:textId="77777777">
      <w:pPr>
        <w:pStyle w:val="ad"/>
        <w:spacing w:line="360" w:lineRule="auto"/>
        <w:jc w:val="both"/>
        <w:rPr>
          <w:rFonts w:ascii="Arial" w:hAnsi="Arial"/>
          <w:noProof w:val="0"/>
          <w:rtl/>
        </w:rPr>
      </w:pPr>
    </w:p>
    <w:p w:rsidRPr="00C634A5" w:rsidR="00964B1E" w:rsidP="00AA08EE" w:rsidRDefault="00964B1E" w14:paraId="1EB71460" w14:textId="0F76CBAB">
      <w:pPr>
        <w:pStyle w:val="ad"/>
        <w:numPr>
          <w:ilvl w:val="0"/>
          <w:numId w:val="1"/>
        </w:numPr>
        <w:spacing w:line="360" w:lineRule="auto"/>
        <w:ind w:left="708" w:hanging="425"/>
        <w:jc w:val="both"/>
        <w:rPr>
          <w:rFonts w:ascii="Arial" w:hAnsi="Arial"/>
          <w:noProof w:val="0"/>
          <w:rtl/>
        </w:rPr>
      </w:pPr>
      <w:r w:rsidRPr="00C634A5">
        <w:rPr>
          <w:rFonts w:hint="cs" w:ascii="Arial" w:hAnsi="Arial"/>
          <w:noProof w:val="0"/>
          <w:rtl/>
        </w:rPr>
        <w:t>התנהלות הנתבעת במקרה דנן נוגדת את הוראות ההסכם</w:t>
      </w:r>
      <w:r w:rsidRPr="00C634A5" w:rsidR="00C634A5">
        <w:rPr>
          <w:rFonts w:hint="cs" w:ascii="Arial" w:hAnsi="Arial"/>
          <w:noProof w:val="0"/>
          <w:rtl/>
        </w:rPr>
        <w:t xml:space="preserve">, שכן </w:t>
      </w:r>
      <w:r w:rsidRPr="00C634A5">
        <w:rPr>
          <w:rFonts w:hint="cs" w:ascii="Arial" w:hAnsi="Arial"/>
          <w:noProof w:val="0"/>
          <w:rtl/>
        </w:rPr>
        <w:t>בסעיף 2 להסכם ה</w:t>
      </w:r>
      <w:r w:rsidRPr="00C634A5" w:rsidR="00C634A5">
        <w:rPr>
          <w:rFonts w:hint="cs" w:ascii="Arial" w:hAnsi="Arial"/>
          <w:noProof w:val="0"/>
          <w:rtl/>
        </w:rPr>
        <w:t xml:space="preserve">יא הצהירה </w:t>
      </w:r>
      <w:r w:rsidRPr="00C634A5">
        <w:rPr>
          <w:rFonts w:hint="cs" w:ascii="Arial" w:hAnsi="Arial"/>
          <w:noProof w:val="0"/>
          <w:rtl/>
        </w:rPr>
        <w:t>חגיגית</w:t>
      </w:r>
      <w:r w:rsidRPr="00C634A5" w:rsidR="00C634A5">
        <w:rPr>
          <w:rFonts w:hint="cs" w:ascii="Arial" w:hAnsi="Arial"/>
          <w:noProof w:val="0"/>
          <w:rtl/>
        </w:rPr>
        <w:t>, כדלקמן</w:t>
      </w:r>
      <w:r w:rsidRPr="00C634A5">
        <w:rPr>
          <w:rFonts w:hint="cs" w:ascii="Arial" w:hAnsi="Arial"/>
          <w:noProof w:val="0"/>
          <w:rtl/>
        </w:rPr>
        <w:t>:</w:t>
      </w:r>
      <w:r w:rsidRPr="00C634A5" w:rsidR="00C634A5">
        <w:rPr>
          <w:rFonts w:hint="cs" w:ascii="Arial" w:hAnsi="Arial"/>
          <w:noProof w:val="0"/>
          <w:rtl/>
        </w:rPr>
        <w:t xml:space="preserve"> </w:t>
      </w:r>
      <w:r w:rsidRPr="00C634A5">
        <w:rPr>
          <w:rFonts w:hint="cs" w:ascii="Arial" w:hAnsi="Arial"/>
          <w:b/>
          <w:bCs/>
          <w:noProof w:val="0"/>
          <w:rtl/>
        </w:rPr>
        <w:t>"נאפיין יחד את הצרכים והדרישות מהאתר ובכך אפתח את המערכת המתאימה ביותר לדרישותיכם, נבצע התאמות של עיצוב האתר למערכת הניהול"</w:t>
      </w:r>
      <w:r w:rsidRPr="00C634A5">
        <w:rPr>
          <w:rFonts w:hint="cs" w:ascii="Arial" w:hAnsi="Arial"/>
          <w:noProof w:val="0"/>
          <w:rtl/>
        </w:rPr>
        <w:t>.</w:t>
      </w:r>
      <w:r w:rsidRPr="00C634A5" w:rsidR="00C634A5">
        <w:rPr>
          <w:rFonts w:hint="cs" w:ascii="Arial" w:hAnsi="Arial"/>
          <w:noProof w:val="0"/>
          <w:rtl/>
        </w:rPr>
        <w:t xml:space="preserve"> </w:t>
      </w:r>
      <w:r w:rsidRPr="00C634A5">
        <w:rPr>
          <w:rFonts w:hint="cs" w:ascii="Arial" w:hAnsi="Arial"/>
          <w:noProof w:val="0"/>
          <w:rtl/>
        </w:rPr>
        <w:t xml:space="preserve">כמו כן, תחת הכותרת "מעצב צמוד", </w:t>
      </w:r>
      <w:r w:rsidRPr="00C634A5" w:rsidR="00C634A5">
        <w:rPr>
          <w:rFonts w:hint="cs" w:ascii="Arial" w:hAnsi="Arial"/>
          <w:noProof w:val="0"/>
          <w:rtl/>
        </w:rPr>
        <w:t xml:space="preserve">התחייבה הנתבעת </w:t>
      </w:r>
      <w:r w:rsidRPr="00C634A5">
        <w:rPr>
          <w:rFonts w:hint="cs" w:ascii="Arial" w:hAnsi="Arial"/>
          <w:noProof w:val="0"/>
          <w:rtl/>
        </w:rPr>
        <w:t>בזו הלשון:</w:t>
      </w:r>
      <w:r w:rsidRPr="00C634A5" w:rsidR="00C634A5">
        <w:rPr>
          <w:rFonts w:hint="cs" w:ascii="Arial" w:hAnsi="Arial"/>
          <w:noProof w:val="0"/>
          <w:rtl/>
        </w:rPr>
        <w:t xml:space="preserve"> </w:t>
      </w:r>
      <w:r w:rsidRPr="00C634A5">
        <w:rPr>
          <w:rFonts w:hint="cs" w:ascii="Arial" w:hAnsi="Arial"/>
          <w:b/>
          <w:bCs/>
          <w:noProof w:val="0"/>
          <w:rtl/>
        </w:rPr>
        <w:t xml:space="preserve">"ליווי של מעצב צמוד לאורך כל תהליך עיצוב האתר, גיבוש קונספטי, </w:t>
      </w:r>
      <w:r w:rsidRPr="00C634A5">
        <w:rPr>
          <w:rFonts w:hint="cs" w:ascii="Arial" w:hAnsi="Arial"/>
          <w:b/>
          <w:bCs/>
          <w:noProof w:val="0"/>
          <w:u w:val="single"/>
          <w:rtl/>
        </w:rPr>
        <w:t>אפיון ותכנון למטרת בניית האתר לפי הסטנדרטים והדרישות הוויזואליים שלכם</w:t>
      </w:r>
      <w:r w:rsidRPr="00C634A5">
        <w:rPr>
          <w:rFonts w:hint="cs" w:ascii="Arial" w:hAnsi="Arial"/>
          <w:b/>
          <w:bCs/>
          <w:noProof w:val="0"/>
          <w:rtl/>
        </w:rPr>
        <w:t xml:space="preserve">..." </w:t>
      </w:r>
      <w:r w:rsidRPr="00C634A5">
        <w:rPr>
          <w:rFonts w:hint="cs" w:ascii="Arial" w:hAnsi="Arial"/>
          <w:noProof w:val="0"/>
          <w:rtl/>
        </w:rPr>
        <w:t xml:space="preserve">(ההדגשה אינה במקור </w:t>
      </w:r>
      <w:r w:rsidRPr="00C634A5">
        <w:rPr>
          <w:rFonts w:ascii="Arial" w:hAnsi="Arial"/>
          <w:noProof w:val="0"/>
          <w:rtl/>
        </w:rPr>
        <w:t>–</w:t>
      </w:r>
      <w:r w:rsidRPr="00C634A5">
        <w:rPr>
          <w:rFonts w:hint="cs" w:ascii="Arial" w:hAnsi="Arial"/>
          <w:noProof w:val="0"/>
          <w:rtl/>
        </w:rPr>
        <w:t xml:space="preserve"> ר.ח.).</w:t>
      </w:r>
      <w:r w:rsidRPr="00C634A5" w:rsidR="00C634A5">
        <w:rPr>
          <w:rFonts w:hint="cs" w:ascii="Arial" w:hAnsi="Arial"/>
          <w:noProof w:val="0"/>
          <w:rtl/>
        </w:rPr>
        <w:t xml:space="preserve"> יוצא אפוא </w:t>
      </w:r>
      <w:r w:rsidR="00C634A5">
        <w:rPr>
          <w:rFonts w:hint="cs" w:ascii="Arial" w:hAnsi="Arial"/>
          <w:noProof w:val="0"/>
          <w:rtl/>
        </w:rPr>
        <w:t xml:space="preserve">כי </w:t>
      </w:r>
      <w:r w:rsidRPr="00C634A5">
        <w:rPr>
          <w:rFonts w:hint="cs" w:ascii="Arial" w:hAnsi="Arial"/>
          <w:noProof w:val="0"/>
          <w:rtl/>
        </w:rPr>
        <w:t>התחייבויות הנתבעת לחוד ו</w:t>
      </w:r>
      <w:r w:rsidR="00C634A5">
        <w:rPr>
          <w:rFonts w:hint="cs" w:ascii="Arial" w:hAnsi="Arial"/>
          <w:noProof w:val="0"/>
          <w:rtl/>
        </w:rPr>
        <w:t xml:space="preserve">התנהלות בפועל </w:t>
      </w:r>
      <w:r w:rsidRPr="00C634A5">
        <w:rPr>
          <w:rFonts w:hint="cs" w:ascii="Arial" w:hAnsi="Arial"/>
          <w:noProof w:val="0"/>
          <w:rtl/>
        </w:rPr>
        <w:t>לחוד.</w:t>
      </w:r>
    </w:p>
    <w:p w:rsidRPr="00964B1E" w:rsidR="00964B1E" w:rsidP="00964B1E" w:rsidRDefault="00964B1E" w14:paraId="0A6E6A60" w14:textId="3EB41C86">
      <w:pPr>
        <w:spacing w:line="360" w:lineRule="auto"/>
        <w:jc w:val="both"/>
        <w:rPr>
          <w:rFonts w:ascii="Arial" w:hAnsi="Arial"/>
          <w:noProof w:val="0"/>
        </w:rPr>
      </w:pPr>
      <w:r w:rsidRPr="00964B1E">
        <w:rPr>
          <w:rFonts w:hint="cs" w:ascii="Arial" w:hAnsi="Arial"/>
          <w:noProof w:val="0"/>
          <w:rtl/>
        </w:rPr>
        <w:t xml:space="preserve"> </w:t>
      </w:r>
    </w:p>
    <w:p w:rsidRPr="00AA08EE" w:rsidR="00964B1E" w:rsidP="00AA08EE" w:rsidRDefault="00964B1E" w14:paraId="315E8D73" w14:textId="0FCFB849">
      <w:pPr>
        <w:pStyle w:val="ad"/>
        <w:numPr>
          <w:ilvl w:val="0"/>
          <w:numId w:val="1"/>
        </w:numPr>
        <w:spacing w:line="360" w:lineRule="auto"/>
        <w:jc w:val="both"/>
        <w:rPr>
          <w:rFonts w:ascii="Arial" w:hAnsi="Arial"/>
          <w:noProof w:val="0"/>
        </w:rPr>
      </w:pPr>
      <w:r w:rsidRPr="00AA08EE">
        <w:rPr>
          <w:rFonts w:hint="cs" w:ascii="Arial" w:hAnsi="Arial"/>
          <w:noProof w:val="0"/>
          <w:rtl/>
        </w:rPr>
        <w:t xml:space="preserve">סעיף 2 לחוק החוזים (תרופות בשל הפרת חוזה), תשל"א-1971 </w:t>
      </w:r>
      <w:r w:rsidRPr="00AA08EE">
        <w:rPr>
          <w:rFonts w:hint="cs" w:ascii="Arial" w:hAnsi="Arial"/>
          <w:b/>
          <w:bCs/>
          <w:noProof w:val="0"/>
          <w:rtl/>
        </w:rPr>
        <w:t>(להלן: "חוק החוזים תרופות")</w:t>
      </w:r>
      <w:r w:rsidRPr="00AA08EE">
        <w:rPr>
          <w:rFonts w:hint="cs" w:ascii="Arial" w:hAnsi="Arial"/>
          <w:noProof w:val="0"/>
          <w:rtl/>
        </w:rPr>
        <w:t xml:space="preserve"> מעגן את </w:t>
      </w:r>
      <w:r w:rsidRPr="00AA08EE" w:rsidR="00AA08EE">
        <w:rPr>
          <w:rFonts w:hint="cs" w:ascii="Arial" w:hAnsi="Arial"/>
          <w:noProof w:val="0"/>
          <w:rtl/>
        </w:rPr>
        <w:t xml:space="preserve">חבק </w:t>
      </w:r>
      <w:r w:rsidRPr="00AA08EE">
        <w:rPr>
          <w:rFonts w:hint="cs" w:ascii="Arial" w:hAnsi="Arial"/>
          <w:noProof w:val="0"/>
          <w:rtl/>
        </w:rPr>
        <w:t>הסעדים להם זכאי הצד הנפגע מהפרת החוזה, ולפיו:</w:t>
      </w:r>
      <w:r w:rsidRPr="00AA08EE" w:rsidR="00AA08EE">
        <w:rPr>
          <w:rFonts w:hint="cs" w:ascii="Arial" w:hAnsi="Arial"/>
          <w:noProof w:val="0"/>
          <w:rtl/>
        </w:rPr>
        <w:t xml:space="preserve"> </w:t>
      </w:r>
      <w:r w:rsidRPr="00AA08EE">
        <w:rPr>
          <w:rFonts w:hint="cs" w:ascii="Arial" w:hAnsi="Arial"/>
          <w:b/>
          <w:bCs/>
          <w:noProof w:val="0"/>
          <w:rtl/>
        </w:rPr>
        <w:t>"הופר חוזה, זכאי הנפגע לתבוע את אכיפתו או לבטל את החוזה, וזכאי הוא לפיצויים, בנוסף על אחת התרופות האמורות או במקומן, והכל לפי הוראות חוק זה".</w:t>
      </w:r>
      <w:r w:rsidRPr="00AA08EE" w:rsidR="00AA08EE">
        <w:rPr>
          <w:rFonts w:hint="cs" w:ascii="Arial" w:hAnsi="Arial"/>
          <w:noProof w:val="0"/>
          <w:rtl/>
        </w:rPr>
        <w:t xml:space="preserve"> </w:t>
      </w:r>
      <w:r w:rsidRPr="00AA08EE">
        <w:rPr>
          <w:rFonts w:hint="cs" w:ascii="Arial" w:hAnsi="Arial"/>
          <w:noProof w:val="0"/>
          <w:rtl/>
        </w:rPr>
        <w:t>סעיף 6 לחוק מגדיר "הפרה יסודית" כ-</w:t>
      </w:r>
      <w:r w:rsidRPr="00AA08EE">
        <w:rPr>
          <w:rFonts w:hint="cs" w:ascii="Arial" w:hAnsi="Arial"/>
          <w:b/>
          <w:bCs/>
          <w:noProof w:val="0"/>
          <w:rtl/>
        </w:rPr>
        <w:t>"הפרה שניתן להניח לגביה שאדם סביר לא היה מתקשר באותו חוזה אילו ראה מראש את ההפרה ותוצאותיה...".</w:t>
      </w:r>
      <w:r w:rsidRPr="00AA08EE">
        <w:rPr>
          <w:rFonts w:hint="cs" w:ascii="Arial" w:hAnsi="Arial"/>
          <w:noProof w:val="0"/>
          <w:rtl/>
        </w:rPr>
        <w:t xml:space="preserve"> </w:t>
      </w:r>
      <w:r w:rsidRPr="00AA08EE" w:rsidR="0048054B">
        <w:rPr>
          <w:rFonts w:hint="cs" w:ascii="Arial" w:hAnsi="Arial"/>
          <w:noProof w:val="0"/>
          <w:rtl/>
        </w:rPr>
        <w:t>בנדון נפסק ב-</w:t>
      </w:r>
      <w:r w:rsidRPr="00AA08EE" w:rsidR="0048054B">
        <w:rPr>
          <w:rFonts w:hint="cs" w:ascii="Arial" w:hAnsi="Arial"/>
          <w:b/>
          <w:bCs/>
          <w:noProof w:val="0"/>
          <w:rtl/>
        </w:rPr>
        <w:t>ע"א 10474/03 הכהן נ' מלונות הים התיכון בע"מ (פורסם בנבו)</w:t>
      </w:r>
      <w:r w:rsidRPr="00AA08EE" w:rsidR="0048054B">
        <w:rPr>
          <w:rFonts w:hint="cs" w:ascii="Arial" w:hAnsi="Arial"/>
          <w:noProof w:val="0"/>
          <w:rtl/>
        </w:rPr>
        <w:t>, כדלקמן:</w:t>
      </w:r>
    </w:p>
    <w:p w:rsidR="0048054B" w:rsidP="0048054B" w:rsidRDefault="0048054B" w14:paraId="4C749257" w14:textId="77777777">
      <w:pPr>
        <w:pStyle w:val="ad"/>
        <w:spacing w:line="360" w:lineRule="auto"/>
        <w:jc w:val="both"/>
        <w:rPr>
          <w:rFonts w:ascii="Arial" w:hAnsi="Arial"/>
          <w:noProof w:val="0"/>
          <w:rtl/>
        </w:rPr>
      </w:pPr>
    </w:p>
    <w:p w:rsidRPr="0048054B" w:rsidR="0048054B" w:rsidP="0048054B" w:rsidRDefault="0048054B" w14:paraId="6606AAB1" w14:textId="061C5650">
      <w:pPr>
        <w:pStyle w:val="ad"/>
        <w:spacing w:line="360" w:lineRule="auto"/>
        <w:ind w:left="1440"/>
        <w:jc w:val="both"/>
        <w:rPr>
          <w:rFonts w:ascii="Arial" w:hAnsi="Arial"/>
          <w:noProof w:val="0"/>
        </w:rPr>
      </w:pPr>
      <w:r w:rsidRPr="0048054B">
        <w:rPr>
          <w:rFonts w:hint="cs" w:ascii="Arial" w:hAnsi="Arial"/>
          <w:b/>
          <w:bCs/>
          <w:noProof w:val="0"/>
          <w:rtl/>
        </w:rPr>
        <w:t>".... סעיף 6 רישא לחוק התרופות מגדיר הפרה יסודית מסתברת כ'הפרה שניתן להניח לגביה שאדם סביר לא היה מתקשר באותו חוזה אילו ראה מראש את ההפרה ותוצאותיה'. מדובר איפוא במבחן אובייקטיבי. השאלה האם היה אדם סביר בנעליו של הנפגע מתקשר בחוזה אילו חזה את ההפרה ותוצאותיה נבחנת על רקע מצב הדברים בעת ההתקשרות החוזית.... ההפרה היסודית המסתברת הינה פגיעה חמורה ביסוד החוזה, חמורה עד כדי מיטוט בסיסו העסקי ושלילת התועלת שהוא נועד להעניק לנפגע ועל כן יכיר בה בית המשפט באותם מקרים קיצוניים בהם יש בהפרה כדי להביא לסיכול מטרת החוזה.... ההכרעה האם מדובר בהפרה יסודית מסתברת אם לאו משתנה כמובן ממקרה למקרה על פי הערכת בית המשפט את נסיבות העניין..."</w:t>
      </w:r>
      <w:r>
        <w:rPr>
          <w:rFonts w:hint="cs" w:ascii="Arial" w:hAnsi="Arial"/>
          <w:noProof w:val="0"/>
          <w:rtl/>
        </w:rPr>
        <w:t xml:space="preserve"> (שם, פסקה 12 לפסק הדין). </w:t>
      </w:r>
    </w:p>
    <w:p w:rsidR="00964B1E" w:rsidP="00AA08EE" w:rsidRDefault="00964B1E" w14:paraId="79528421" w14:textId="674E2CBB">
      <w:pPr>
        <w:pStyle w:val="ad"/>
        <w:spacing w:line="360" w:lineRule="auto"/>
        <w:jc w:val="both"/>
        <w:rPr>
          <w:rFonts w:ascii="Arial" w:hAnsi="Arial"/>
          <w:noProof w:val="0"/>
          <w:rtl/>
        </w:rPr>
      </w:pPr>
      <w:r>
        <w:rPr>
          <w:rFonts w:hint="cs" w:ascii="Arial" w:hAnsi="Arial"/>
          <w:noProof w:val="0"/>
          <w:rtl/>
        </w:rPr>
        <w:lastRenderedPageBreak/>
        <w:t>הליקויים והפגמים שנפלו בעיצוב האתר במקרה דנן עונים להגדרת המונח הפרה יסודית בהתאם להוראות חוק החוזים תרו</w:t>
      </w:r>
      <w:r w:rsidR="00AA08EE">
        <w:rPr>
          <w:rFonts w:hint="cs" w:ascii="Arial" w:hAnsi="Arial"/>
          <w:noProof w:val="0"/>
          <w:rtl/>
        </w:rPr>
        <w:t xml:space="preserve">פות ולהלכה הפסוקה, כמצוטט לעיל, שכן , </w:t>
      </w:r>
      <w:r w:rsidR="008B3127">
        <w:rPr>
          <w:rFonts w:hint="cs" w:ascii="Arial" w:hAnsi="Arial"/>
          <w:noProof w:val="0"/>
          <w:rtl/>
        </w:rPr>
        <w:t>אדם סביר לא היה מתקשר עם הנתבעת ב</w:t>
      </w:r>
      <w:r w:rsidR="00AA08EE">
        <w:rPr>
          <w:rFonts w:hint="cs" w:ascii="Arial" w:hAnsi="Arial"/>
          <w:noProof w:val="0"/>
          <w:rtl/>
        </w:rPr>
        <w:t xml:space="preserve">הסכם </w:t>
      </w:r>
      <w:r w:rsidR="008B3127">
        <w:rPr>
          <w:rFonts w:hint="cs" w:ascii="Arial" w:hAnsi="Arial"/>
          <w:noProof w:val="0"/>
          <w:rtl/>
        </w:rPr>
        <w:t xml:space="preserve">לו ראה מראש את התוצר הסופי. הדברים הינם מקל וחומר לאור העובדה כי נציגי הנתבעת עצמם אישרו את </w:t>
      </w:r>
      <w:r w:rsidR="00AA08EE">
        <w:rPr>
          <w:rFonts w:hint="cs" w:ascii="Arial" w:hAnsi="Arial"/>
          <w:noProof w:val="0"/>
          <w:rtl/>
        </w:rPr>
        <w:t>ה</w:t>
      </w:r>
      <w:r w:rsidR="008B3127">
        <w:rPr>
          <w:rFonts w:hint="cs" w:ascii="Arial" w:hAnsi="Arial"/>
          <w:noProof w:val="0"/>
          <w:rtl/>
        </w:rPr>
        <w:t xml:space="preserve">ליקויים </w:t>
      </w:r>
      <w:r w:rsidR="00AA08EE">
        <w:rPr>
          <w:rFonts w:hint="cs" w:ascii="Arial" w:hAnsi="Arial"/>
          <w:noProof w:val="0"/>
          <w:rtl/>
        </w:rPr>
        <w:t xml:space="preserve">באתר </w:t>
      </w:r>
      <w:r w:rsidR="008B3127">
        <w:rPr>
          <w:rFonts w:hint="cs" w:ascii="Arial" w:hAnsi="Arial"/>
          <w:noProof w:val="0"/>
          <w:rtl/>
        </w:rPr>
        <w:t xml:space="preserve">והבטיחו לתקנם, אך לשווא. </w:t>
      </w:r>
    </w:p>
    <w:p w:rsidRPr="00964B1E" w:rsidR="008B3127" w:rsidP="00964B1E" w:rsidRDefault="008B3127" w14:paraId="3A08A16A" w14:textId="77777777">
      <w:pPr>
        <w:pStyle w:val="ad"/>
        <w:spacing w:line="360" w:lineRule="auto"/>
        <w:jc w:val="both"/>
        <w:rPr>
          <w:rFonts w:ascii="Arial" w:hAnsi="Arial"/>
          <w:noProof w:val="0"/>
        </w:rPr>
      </w:pPr>
    </w:p>
    <w:p w:rsidR="00964B1E" w:rsidP="00ED5682" w:rsidRDefault="008B3127" w14:paraId="0E5F79A7" w14:textId="7F898BED">
      <w:pPr>
        <w:pStyle w:val="ad"/>
        <w:spacing w:line="360" w:lineRule="auto"/>
        <w:jc w:val="both"/>
        <w:rPr>
          <w:rFonts w:ascii="Arial" w:hAnsi="Arial"/>
          <w:noProof w:val="0"/>
        </w:rPr>
      </w:pPr>
      <w:r>
        <w:rPr>
          <w:rFonts w:hint="cs" w:ascii="Arial" w:hAnsi="Arial"/>
          <w:noProof w:val="0"/>
          <w:rtl/>
        </w:rPr>
        <w:t xml:space="preserve">לאותה תוצאה ניתן להגיע גם בהתאם לחוק המכר, תשכ"ח-1968. בסעיף 7 לחוק הנ"ל נקבע כי </w:t>
      </w:r>
      <w:r>
        <w:rPr>
          <w:rFonts w:hint="cs" w:ascii="Arial" w:hAnsi="Arial"/>
          <w:b/>
          <w:bCs/>
          <w:noProof w:val="0"/>
          <w:rtl/>
        </w:rPr>
        <w:t xml:space="preserve"> "המוכר חייב למסור לקונה את הממכר ולהעביר לו את הבעלות בו"</w:t>
      </w:r>
      <w:r>
        <w:rPr>
          <w:rFonts w:hint="cs" w:ascii="Arial" w:hAnsi="Arial"/>
          <w:noProof w:val="0"/>
          <w:rtl/>
        </w:rPr>
        <w:t>. בס"ק 11(2) ו-(4) לחוק, הם הרלוונטיים לענייננו, נקבע כדלקמן:</w:t>
      </w:r>
    </w:p>
    <w:p w:rsidR="0048054B" w:rsidP="0048054B" w:rsidRDefault="0048054B" w14:paraId="3FF4A6F1" w14:textId="77777777">
      <w:pPr>
        <w:pStyle w:val="ad"/>
        <w:spacing w:line="360" w:lineRule="auto"/>
        <w:jc w:val="both"/>
        <w:rPr>
          <w:rFonts w:ascii="Arial" w:hAnsi="Arial"/>
          <w:noProof w:val="0"/>
        </w:rPr>
      </w:pPr>
    </w:p>
    <w:p w:rsidR="008B3127" w:rsidP="008B3127" w:rsidRDefault="008B3127" w14:paraId="4EE743D4" w14:textId="71780B86">
      <w:pPr>
        <w:pStyle w:val="ad"/>
        <w:spacing w:line="360" w:lineRule="auto"/>
        <w:ind w:left="1440"/>
        <w:jc w:val="both"/>
        <w:rPr>
          <w:rFonts w:ascii="Arial" w:hAnsi="Arial"/>
          <w:b/>
          <w:bCs/>
          <w:noProof w:val="0"/>
          <w:rtl/>
        </w:rPr>
      </w:pPr>
      <w:r>
        <w:rPr>
          <w:rFonts w:hint="cs" w:ascii="Arial" w:hAnsi="Arial"/>
          <w:b/>
          <w:bCs/>
          <w:noProof w:val="0"/>
          <w:rtl/>
        </w:rPr>
        <w:t xml:space="preserve">"המוכר לא קיים את חיוביו, אם מסר </w:t>
      </w:r>
      <w:r>
        <w:rPr>
          <w:rFonts w:ascii="Arial" w:hAnsi="Arial"/>
          <w:b/>
          <w:bCs/>
          <w:noProof w:val="0"/>
          <w:rtl/>
        </w:rPr>
        <w:t>–</w:t>
      </w:r>
      <w:r>
        <w:rPr>
          <w:rFonts w:hint="cs" w:ascii="Arial" w:hAnsi="Arial"/>
          <w:b/>
          <w:bCs/>
          <w:noProof w:val="0"/>
          <w:rtl/>
        </w:rPr>
        <w:t xml:space="preserve"> </w:t>
      </w:r>
    </w:p>
    <w:p w:rsidR="008B3127" w:rsidP="008B3127" w:rsidRDefault="008B3127" w14:paraId="40941790" w14:textId="74A36286">
      <w:pPr>
        <w:pStyle w:val="ad"/>
        <w:spacing w:line="360" w:lineRule="auto"/>
        <w:ind w:left="1440"/>
        <w:jc w:val="both"/>
        <w:rPr>
          <w:rFonts w:ascii="Arial" w:hAnsi="Arial"/>
          <w:b/>
          <w:bCs/>
          <w:noProof w:val="0"/>
          <w:rtl/>
        </w:rPr>
      </w:pPr>
      <w:r>
        <w:rPr>
          <w:rFonts w:hint="cs" w:ascii="Arial" w:hAnsi="Arial"/>
          <w:b/>
          <w:bCs/>
          <w:noProof w:val="0"/>
          <w:rtl/>
        </w:rPr>
        <w:t>....</w:t>
      </w:r>
    </w:p>
    <w:p w:rsidR="008B3127" w:rsidP="008B3127" w:rsidRDefault="008B3127" w14:paraId="4E79148A" w14:textId="1CD622EA">
      <w:pPr>
        <w:pStyle w:val="ad"/>
        <w:spacing w:line="360" w:lineRule="auto"/>
        <w:ind w:left="1440"/>
        <w:jc w:val="both"/>
        <w:rPr>
          <w:rFonts w:ascii="Arial" w:hAnsi="Arial"/>
          <w:b/>
          <w:bCs/>
          <w:noProof w:val="0"/>
          <w:rtl/>
        </w:rPr>
      </w:pPr>
      <w:r>
        <w:rPr>
          <w:rFonts w:hint="cs" w:ascii="Arial" w:hAnsi="Arial"/>
          <w:b/>
          <w:bCs/>
          <w:noProof w:val="0"/>
          <w:rtl/>
        </w:rPr>
        <w:t>(2) נכס שונה או נכס מסוג או תיאור שונה מן המוסכם.</w:t>
      </w:r>
    </w:p>
    <w:p w:rsidR="008B3127" w:rsidP="008B3127" w:rsidRDefault="008B3127" w14:paraId="695C21A8" w14:textId="054949AC">
      <w:pPr>
        <w:pStyle w:val="ad"/>
        <w:spacing w:line="360" w:lineRule="auto"/>
        <w:ind w:left="1440"/>
        <w:jc w:val="both"/>
        <w:rPr>
          <w:rFonts w:ascii="Arial" w:hAnsi="Arial"/>
          <w:b/>
          <w:bCs/>
          <w:noProof w:val="0"/>
          <w:rtl/>
        </w:rPr>
      </w:pPr>
      <w:r>
        <w:rPr>
          <w:rFonts w:hint="cs" w:ascii="Arial" w:hAnsi="Arial"/>
          <w:b/>
          <w:bCs/>
          <w:noProof w:val="0"/>
          <w:rtl/>
        </w:rPr>
        <w:t>....</w:t>
      </w:r>
    </w:p>
    <w:p w:rsidR="008B3127" w:rsidP="008B3127" w:rsidRDefault="008B3127" w14:paraId="08D7E0F5" w14:textId="237EC105">
      <w:pPr>
        <w:pStyle w:val="ad"/>
        <w:spacing w:line="360" w:lineRule="auto"/>
        <w:ind w:left="1440"/>
        <w:jc w:val="both"/>
        <w:rPr>
          <w:rFonts w:ascii="Arial" w:hAnsi="Arial"/>
          <w:b/>
          <w:bCs/>
          <w:noProof w:val="0"/>
          <w:rtl/>
        </w:rPr>
      </w:pPr>
      <w:r>
        <w:rPr>
          <w:rFonts w:hint="cs" w:ascii="Arial" w:hAnsi="Arial"/>
          <w:b/>
          <w:bCs/>
          <w:noProof w:val="0"/>
          <w:rtl/>
        </w:rPr>
        <w:t>(4) נכס שמבחינת סוגו, תיאורו, איכותו או תכונותיו אינו מתאים לדגם או לדוגמא שהוצגו לקונה, זולת אם הוצגו ללא קבלת אחריות להתאמה...".</w:t>
      </w:r>
    </w:p>
    <w:p w:rsidR="008B3127" w:rsidP="008B3127" w:rsidRDefault="008B3127" w14:paraId="7C5557B3" w14:textId="2D4ED51A">
      <w:pPr>
        <w:spacing w:line="360" w:lineRule="auto"/>
        <w:jc w:val="both"/>
        <w:rPr>
          <w:rFonts w:ascii="Arial" w:hAnsi="Arial"/>
          <w:noProof w:val="0"/>
          <w:rtl/>
        </w:rPr>
      </w:pPr>
    </w:p>
    <w:p w:rsidR="008B3127" w:rsidP="00ED5682" w:rsidRDefault="008B3127" w14:paraId="61E7534A" w14:textId="4A00DD3F">
      <w:pPr>
        <w:spacing w:line="360" w:lineRule="auto"/>
        <w:ind w:left="720"/>
        <w:jc w:val="both"/>
        <w:rPr>
          <w:rFonts w:ascii="Arial" w:hAnsi="Arial"/>
          <w:noProof w:val="0"/>
          <w:rtl/>
        </w:rPr>
      </w:pPr>
      <w:r>
        <w:rPr>
          <w:rFonts w:hint="cs" w:ascii="Arial" w:hAnsi="Arial"/>
          <w:noProof w:val="0"/>
          <w:rtl/>
        </w:rPr>
        <w:t xml:space="preserve">כאמור, הוכח כי במקרה דנן הנתבעת סיפקה לתובעת אתר שאינו עומד בדרישות האחרונה, דרישות אשר סוכמו מול נציג הנתבעת. יוצא אפוא כי הנתבעת </w:t>
      </w:r>
      <w:r>
        <w:rPr>
          <w:rFonts w:ascii="Arial" w:hAnsi="Arial"/>
          <w:noProof w:val="0"/>
          <w:rtl/>
        </w:rPr>
        <w:t>–</w:t>
      </w:r>
      <w:r>
        <w:rPr>
          <w:rFonts w:hint="cs" w:ascii="Arial" w:hAnsi="Arial"/>
          <w:noProof w:val="0"/>
          <w:rtl/>
        </w:rPr>
        <w:t xml:space="preserve"> המוכר </w:t>
      </w:r>
      <w:r>
        <w:rPr>
          <w:rFonts w:ascii="Arial" w:hAnsi="Arial"/>
          <w:noProof w:val="0"/>
          <w:rtl/>
        </w:rPr>
        <w:t>–</w:t>
      </w:r>
      <w:r>
        <w:rPr>
          <w:rFonts w:hint="cs" w:ascii="Arial" w:hAnsi="Arial"/>
          <w:noProof w:val="0"/>
          <w:rtl/>
        </w:rPr>
        <w:t xml:space="preserve"> לא קיימה את חיוביה בהתאם לחוק המכר, כמצוטט לעיל. </w:t>
      </w:r>
    </w:p>
    <w:p w:rsidR="008B3127" w:rsidP="008B3127" w:rsidRDefault="008B3127" w14:paraId="548DAE59" w14:textId="77777777">
      <w:pPr>
        <w:spacing w:line="360" w:lineRule="auto"/>
        <w:ind w:left="720"/>
        <w:jc w:val="both"/>
        <w:rPr>
          <w:rFonts w:ascii="Arial" w:hAnsi="Arial"/>
          <w:noProof w:val="0"/>
          <w:rtl/>
        </w:rPr>
      </w:pPr>
    </w:p>
    <w:p w:rsidR="008B3127" w:rsidP="00ED5682" w:rsidRDefault="008B3127" w14:paraId="59C79D38" w14:textId="10A8BFFF">
      <w:pPr>
        <w:spacing w:line="360" w:lineRule="auto"/>
        <w:ind w:left="720"/>
        <w:jc w:val="both"/>
        <w:rPr>
          <w:rFonts w:ascii="Arial" w:hAnsi="Arial"/>
          <w:noProof w:val="0"/>
          <w:rtl/>
        </w:rPr>
      </w:pPr>
      <w:r>
        <w:rPr>
          <w:rFonts w:hint="cs" w:ascii="Arial" w:hAnsi="Arial"/>
          <w:noProof w:val="0"/>
          <w:rtl/>
        </w:rPr>
        <w:t>להשלמת התמונה יצוין כי בפרק ג' לחוק המכר נקבעו בסעיפים 28-32 מספר תרופות בעקבות הפרת הוראותיו, אף כי בסעיף 27 נקבעה הוראה כללית</w:t>
      </w:r>
      <w:r w:rsidR="00ED5682">
        <w:rPr>
          <w:rFonts w:hint="cs" w:ascii="Arial" w:hAnsi="Arial"/>
          <w:noProof w:val="0"/>
          <w:rtl/>
        </w:rPr>
        <w:t>,</w:t>
      </w:r>
      <w:r>
        <w:rPr>
          <w:rFonts w:hint="cs" w:ascii="Arial" w:hAnsi="Arial"/>
          <w:noProof w:val="0"/>
          <w:rtl/>
        </w:rPr>
        <w:t xml:space="preserve"> לפיה </w:t>
      </w:r>
      <w:r>
        <w:rPr>
          <w:rFonts w:hint="cs" w:ascii="Arial" w:hAnsi="Arial"/>
          <w:b/>
          <w:bCs/>
          <w:noProof w:val="0"/>
          <w:rtl/>
        </w:rPr>
        <w:t>"הוראות פרק זה באות להוסיף על כל דין אחר בעניין התרופות בשל הפרת חוזה"</w:t>
      </w:r>
      <w:r>
        <w:rPr>
          <w:rFonts w:hint="cs" w:ascii="Arial" w:hAnsi="Arial"/>
          <w:noProof w:val="0"/>
          <w:rtl/>
        </w:rPr>
        <w:t>. יוצא אפוא כי אין בחוק המכר כדי לגרוע מהתרופות המוקנות לתובעת מכוח חוק החוזים תרופות.</w:t>
      </w:r>
    </w:p>
    <w:p w:rsidRPr="008B3127" w:rsidR="008B3127" w:rsidP="008B3127" w:rsidRDefault="008B3127" w14:paraId="6D8717BA" w14:textId="61BAE3F2">
      <w:pPr>
        <w:spacing w:line="360" w:lineRule="auto"/>
        <w:ind w:left="720"/>
        <w:jc w:val="both"/>
        <w:rPr>
          <w:rFonts w:ascii="Arial" w:hAnsi="Arial"/>
          <w:noProof w:val="0"/>
        </w:rPr>
      </w:pPr>
      <w:r>
        <w:rPr>
          <w:rFonts w:hint="cs" w:ascii="Arial" w:hAnsi="Arial"/>
          <w:noProof w:val="0"/>
          <w:rtl/>
        </w:rPr>
        <w:t xml:space="preserve"> </w:t>
      </w:r>
    </w:p>
    <w:p w:rsidR="008B3127" w:rsidP="00964B1E" w:rsidRDefault="008B3127" w14:paraId="2831C9DD" w14:textId="76838C27">
      <w:pPr>
        <w:pStyle w:val="ad"/>
        <w:numPr>
          <w:ilvl w:val="0"/>
          <w:numId w:val="1"/>
        </w:numPr>
        <w:spacing w:line="360" w:lineRule="auto"/>
        <w:jc w:val="both"/>
        <w:rPr>
          <w:rFonts w:ascii="Arial" w:hAnsi="Arial"/>
          <w:noProof w:val="0"/>
        </w:rPr>
      </w:pPr>
      <w:r>
        <w:rPr>
          <w:rFonts w:hint="cs" w:ascii="Arial" w:hAnsi="Arial"/>
          <w:noProof w:val="0"/>
          <w:rtl/>
        </w:rPr>
        <w:t xml:space="preserve">טענת הנתבעת כאילו בהתאם לתקנה 6(א)(2) לתקנות הגנת הצרכן התובעת אינה זכאית לסעד הביטול </w:t>
      </w:r>
      <w:r>
        <w:rPr>
          <w:rFonts w:ascii="Arial" w:hAnsi="Arial"/>
          <w:noProof w:val="0"/>
          <w:rtl/>
        </w:rPr>
        <w:t>–</w:t>
      </w:r>
      <w:r w:rsidR="00EA7A34">
        <w:rPr>
          <w:rFonts w:hint="cs" w:ascii="Arial" w:hAnsi="Arial"/>
          <w:noProof w:val="0"/>
          <w:rtl/>
        </w:rPr>
        <w:t xml:space="preserve"> טענה זו הינה לעג לר</w:t>
      </w:r>
      <w:r>
        <w:rPr>
          <w:rFonts w:hint="cs" w:ascii="Arial" w:hAnsi="Arial"/>
          <w:noProof w:val="0"/>
          <w:rtl/>
        </w:rPr>
        <w:t xml:space="preserve">ש ומוטב היה לולא עלתה מאשר עלתה. </w:t>
      </w:r>
    </w:p>
    <w:p w:rsidR="008B3127" w:rsidP="008B3127" w:rsidRDefault="008B3127" w14:paraId="46B80233" w14:textId="77777777">
      <w:pPr>
        <w:pStyle w:val="ad"/>
        <w:spacing w:line="360" w:lineRule="auto"/>
        <w:jc w:val="both"/>
        <w:rPr>
          <w:rFonts w:ascii="Arial" w:hAnsi="Arial"/>
          <w:noProof w:val="0"/>
          <w:rtl/>
        </w:rPr>
      </w:pPr>
    </w:p>
    <w:p w:rsidR="008B3127" w:rsidP="00151150" w:rsidRDefault="00ED5682" w14:paraId="63578498" w14:textId="39E079DA">
      <w:pPr>
        <w:pStyle w:val="ad"/>
        <w:spacing w:line="360" w:lineRule="auto"/>
        <w:jc w:val="both"/>
        <w:rPr>
          <w:rFonts w:ascii="Arial" w:hAnsi="Arial"/>
          <w:noProof w:val="0"/>
          <w:rtl/>
        </w:rPr>
      </w:pPr>
      <w:r>
        <w:rPr>
          <w:rFonts w:hint="cs" w:ascii="Arial" w:hAnsi="Arial"/>
          <w:noProof w:val="0"/>
          <w:rtl/>
        </w:rPr>
        <w:t>כל</w:t>
      </w:r>
      <w:r w:rsidR="008B3127">
        <w:rPr>
          <w:rFonts w:hint="cs" w:ascii="Arial" w:hAnsi="Arial"/>
          <w:noProof w:val="0"/>
          <w:rtl/>
        </w:rPr>
        <w:t xml:space="preserve">ל יסוד בשיטת המשפט הוא כי הוראות </w:t>
      </w:r>
      <w:r>
        <w:rPr>
          <w:rFonts w:hint="cs" w:ascii="Arial" w:hAnsi="Arial"/>
          <w:noProof w:val="0"/>
          <w:rtl/>
        </w:rPr>
        <w:t>ה</w:t>
      </w:r>
      <w:r w:rsidR="008B3127">
        <w:rPr>
          <w:rFonts w:hint="cs" w:ascii="Arial" w:hAnsi="Arial"/>
          <w:noProof w:val="0"/>
          <w:rtl/>
        </w:rPr>
        <w:t xml:space="preserve">חוק גוברות על הוראות </w:t>
      </w:r>
      <w:r>
        <w:rPr>
          <w:rFonts w:hint="cs" w:ascii="Arial" w:hAnsi="Arial"/>
          <w:noProof w:val="0"/>
          <w:rtl/>
        </w:rPr>
        <w:t>ה</w:t>
      </w:r>
      <w:r w:rsidR="008B3127">
        <w:rPr>
          <w:rFonts w:hint="cs" w:ascii="Arial" w:hAnsi="Arial"/>
          <w:noProof w:val="0"/>
          <w:rtl/>
        </w:rPr>
        <w:t xml:space="preserve">תקנות. </w:t>
      </w:r>
      <w:r w:rsidR="00151150">
        <w:rPr>
          <w:rFonts w:hint="cs" w:ascii="Arial" w:hAnsi="Arial"/>
          <w:noProof w:val="0"/>
          <w:rtl/>
        </w:rPr>
        <w:t xml:space="preserve">כלל זה מעוגן הן בס''ק 16(4) לפקודת הפרשנות והן בהלכה הפסוקה. </w:t>
      </w:r>
      <w:r w:rsidR="008B3127">
        <w:rPr>
          <w:rFonts w:hint="cs" w:ascii="Arial" w:hAnsi="Arial"/>
          <w:noProof w:val="0"/>
          <w:rtl/>
        </w:rPr>
        <w:t>בנדון נ</w:t>
      </w:r>
      <w:r>
        <w:rPr>
          <w:rFonts w:hint="cs" w:ascii="Arial" w:hAnsi="Arial"/>
          <w:noProof w:val="0"/>
          <w:rtl/>
        </w:rPr>
        <w:t>ק</w:t>
      </w:r>
      <w:r w:rsidR="00151150">
        <w:rPr>
          <w:rFonts w:hint="cs" w:ascii="Arial" w:hAnsi="Arial"/>
          <w:noProof w:val="0"/>
          <w:rtl/>
        </w:rPr>
        <w:t>בע</w:t>
      </w:r>
      <w:r w:rsidR="008B3127">
        <w:rPr>
          <w:rFonts w:hint="cs" w:ascii="Arial" w:hAnsi="Arial"/>
          <w:noProof w:val="0"/>
          <w:rtl/>
        </w:rPr>
        <w:t xml:space="preserve"> ב-</w:t>
      </w:r>
      <w:r w:rsidR="0048054B">
        <w:rPr>
          <w:rFonts w:hint="cs" w:ascii="Arial" w:hAnsi="Arial"/>
          <w:b/>
          <w:bCs/>
          <w:noProof w:val="0"/>
          <w:rtl/>
        </w:rPr>
        <w:t xml:space="preserve">ע"א 6821/93 בנק המזרחי המאוחד בע"מ, נ' מגדל כפר שיתופי, מט(4), 221, 268, </w:t>
      </w:r>
      <w:r w:rsidR="0048054B">
        <w:rPr>
          <w:rFonts w:hint="cs" w:ascii="Arial" w:hAnsi="Arial"/>
          <w:noProof w:val="0"/>
          <w:rtl/>
        </w:rPr>
        <w:t>כדלקמן:</w:t>
      </w:r>
    </w:p>
    <w:p w:rsidR="0048054B" w:rsidP="008B3127" w:rsidRDefault="0048054B" w14:paraId="66051208" w14:textId="77777777">
      <w:pPr>
        <w:pStyle w:val="ad"/>
        <w:spacing w:line="360" w:lineRule="auto"/>
        <w:jc w:val="both"/>
        <w:rPr>
          <w:rFonts w:ascii="Arial" w:hAnsi="Arial"/>
          <w:noProof w:val="0"/>
          <w:rtl/>
        </w:rPr>
      </w:pPr>
    </w:p>
    <w:p w:rsidR="0048054B" w:rsidP="00151150" w:rsidRDefault="0048054B" w14:paraId="1296DFDB" w14:textId="115C143E">
      <w:pPr>
        <w:pStyle w:val="ad"/>
        <w:spacing w:line="360" w:lineRule="auto"/>
        <w:ind w:left="1440"/>
        <w:jc w:val="both"/>
        <w:rPr>
          <w:rFonts w:ascii="Arial" w:hAnsi="Arial"/>
          <w:b/>
          <w:bCs/>
          <w:noProof w:val="0"/>
          <w:rtl/>
        </w:rPr>
      </w:pPr>
      <w:r>
        <w:rPr>
          <w:rFonts w:hint="cs" w:ascii="Arial" w:hAnsi="Arial"/>
          <w:b/>
          <w:bCs/>
          <w:noProof w:val="0"/>
          <w:rtl/>
        </w:rPr>
        <w:t xml:space="preserve">"....המבנה המשפטי יוצא מתוך נקודת הנחה אקסיומטית כי ישנן דרגות שונות של נורמות. כל דרגה מבוססת על הסמכות המולידה את הנורמה. טול, למשל, את </w:t>
      </w:r>
      <w:r>
        <w:rPr>
          <w:rFonts w:hint="cs" w:ascii="Arial" w:hAnsi="Arial"/>
          <w:b/>
          <w:bCs/>
          <w:noProof w:val="0"/>
          <w:rtl/>
        </w:rPr>
        <w:lastRenderedPageBreak/>
        <w:t xml:space="preserve">הדוגמה שלנו בדבר חוק וחקיקת משנה (כגון: תקנה). החוק מצוי במדרגה נורמאטיבית הגבוהה מן המדרגה הנורמאטיבית של התקנה. אין פלא אפוא, כי בהתנגדות בין חוק וחקיקת משנה, כעיקרון, יד החוק על העליונה. בהעדר הסכמה מפורשת לכך, חקיקת משנה איננה יכולה לשנות הוראת חוק או לפגוע בה. אין נפקא מינה לעניין זה, אם התקנה הינה מוקדמת לחוק או מאוחרת ממנו. אין נפקא מינה לעניין זה, אם התקנה היא מיוחדת או כללית ביחס לעניין הנדון על-ידי החוק. בכל מקרה, תקנה כפופה, מבחינה נורמאטיבית, לחוק. </w:t>
      </w:r>
      <w:r w:rsidR="00151150">
        <w:rPr>
          <w:rFonts w:hint="cs" w:ascii="Arial" w:hAnsi="Arial"/>
          <w:b/>
          <w:bCs/>
          <w:noProof w:val="0"/>
          <w:rtl/>
        </w:rPr>
        <w:t>...</w:t>
      </w:r>
      <w:r>
        <w:rPr>
          <w:rFonts w:hint="cs" w:ascii="Arial" w:hAnsi="Arial"/>
          <w:b/>
          <w:bCs/>
          <w:noProof w:val="0"/>
          <w:rtl/>
        </w:rPr>
        <w:t xml:space="preserve"> כפיפות התקנה לחוק נובעת, באורח הגיוני, מתוך התפיסה הצורנית והיסודית של המידרג הנורמאטיבי בכל שיטת משפט. ככל שהדבר נוגע לזיקה בין תקנה לחוק גם קיבל אצלנו המידרג הנורמאטיבי לבוש פורמאלי בסעיף 16(4) לפקודת הפרשנות [נוסח חדש] הקובע כי </w:t>
      </w:r>
      <w:r>
        <w:rPr>
          <w:rFonts w:ascii="Arial" w:hAnsi="Arial"/>
          <w:b/>
          <w:bCs/>
          <w:noProof w:val="0"/>
          <w:rtl/>
        </w:rPr>
        <w:t>–</w:t>
      </w:r>
      <w:r>
        <w:rPr>
          <w:rFonts w:hint="cs" w:ascii="Arial" w:hAnsi="Arial"/>
          <w:b/>
          <w:bCs/>
          <w:noProof w:val="0"/>
          <w:rtl/>
        </w:rPr>
        <w:t xml:space="preserve"> </w:t>
      </w:r>
    </w:p>
    <w:p w:rsidR="0048054B" w:rsidP="0048054B" w:rsidRDefault="0048054B" w14:paraId="6D43EE91" w14:textId="67EAA310">
      <w:pPr>
        <w:pStyle w:val="ad"/>
        <w:spacing w:line="360" w:lineRule="auto"/>
        <w:ind w:left="1842" w:hanging="402"/>
        <w:jc w:val="both"/>
        <w:rPr>
          <w:rFonts w:ascii="Arial" w:hAnsi="Arial"/>
          <w:b/>
          <w:bCs/>
          <w:noProof w:val="0"/>
          <w:rtl/>
        </w:rPr>
      </w:pPr>
      <w:r>
        <w:rPr>
          <w:rFonts w:hint="cs" w:ascii="Arial" w:hAnsi="Arial"/>
          <w:b/>
          <w:bCs/>
          <w:noProof w:val="0"/>
          <w:rtl/>
        </w:rPr>
        <w:t xml:space="preserve">'16. מקום שהחוק מעניק לרשות את הסמכות להתקין תקנות, יהיו תקנות ההוראות הבאות חלות לגבי התקנתן וכוח פעולתן של תקנות אלו, אם אין כוונה אחרת משתמעת </w:t>
      </w:r>
      <w:r>
        <w:rPr>
          <w:rFonts w:ascii="Arial" w:hAnsi="Arial"/>
          <w:b/>
          <w:bCs/>
          <w:noProof w:val="0"/>
          <w:rtl/>
        </w:rPr>
        <w:t>–</w:t>
      </w:r>
      <w:r>
        <w:rPr>
          <w:rFonts w:hint="cs" w:ascii="Arial" w:hAnsi="Arial"/>
          <w:b/>
          <w:bCs/>
          <w:noProof w:val="0"/>
          <w:rtl/>
        </w:rPr>
        <w:t xml:space="preserve"> </w:t>
      </w:r>
    </w:p>
    <w:p w:rsidR="0048054B" w:rsidP="0048054B" w:rsidRDefault="0048054B" w14:paraId="2DCB48F6" w14:textId="3195006F">
      <w:pPr>
        <w:pStyle w:val="ad"/>
        <w:spacing w:line="360" w:lineRule="auto"/>
        <w:jc w:val="both"/>
        <w:rPr>
          <w:rFonts w:ascii="Arial" w:hAnsi="Arial"/>
          <w:b/>
          <w:bCs/>
          <w:noProof w:val="0"/>
          <w:rtl/>
        </w:rPr>
      </w:pPr>
      <w:r>
        <w:rPr>
          <w:rFonts w:ascii="Arial" w:hAnsi="Arial"/>
          <w:b/>
          <w:bCs/>
          <w:noProof w:val="0"/>
          <w:rtl/>
        </w:rPr>
        <w:tab/>
      </w:r>
      <w:r>
        <w:rPr>
          <w:rFonts w:hint="cs" w:ascii="Arial" w:hAnsi="Arial"/>
          <w:b/>
          <w:bCs/>
          <w:noProof w:val="0"/>
          <w:rtl/>
        </w:rPr>
        <w:t xml:space="preserve">        ......</w:t>
      </w:r>
    </w:p>
    <w:p w:rsidR="0048054B" w:rsidP="0048054B" w:rsidRDefault="0048054B" w14:paraId="2431E780" w14:textId="68DB04C2">
      <w:pPr>
        <w:pStyle w:val="ad"/>
        <w:spacing w:line="360" w:lineRule="auto"/>
        <w:jc w:val="both"/>
        <w:rPr>
          <w:rFonts w:ascii="Arial" w:hAnsi="Arial"/>
          <w:b/>
          <w:bCs/>
          <w:noProof w:val="0"/>
          <w:rtl/>
        </w:rPr>
      </w:pPr>
      <w:r>
        <w:rPr>
          <w:rFonts w:hint="cs" w:ascii="Arial" w:hAnsi="Arial"/>
          <w:b/>
          <w:bCs/>
          <w:noProof w:val="0"/>
          <w:rtl/>
        </w:rPr>
        <w:t xml:space="preserve"> </w:t>
      </w:r>
      <w:r>
        <w:rPr>
          <w:rFonts w:ascii="Arial" w:hAnsi="Arial"/>
          <w:b/>
          <w:bCs/>
          <w:noProof w:val="0"/>
          <w:rtl/>
        </w:rPr>
        <w:tab/>
      </w:r>
      <w:r>
        <w:rPr>
          <w:rFonts w:hint="cs" w:ascii="Arial" w:hAnsi="Arial"/>
          <w:b/>
          <w:bCs/>
          <w:noProof w:val="0"/>
          <w:rtl/>
        </w:rPr>
        <w:t xml:space="preserve">       (4) לא תהא תקנה סותרת הוראותיו של כל חוק'</w:t>
      </w:r>
    </w:p>
    <w:p w:rsidR="00151150" w:rsidP="0048054B" w:rsidRDefault="00151150" w14:paraId="70E6C3C9" w14:textId="77777777">
      <w:pPr>
        <w:pStyle w:val="ad"/>
        <w:spacing w:line="360" w:lineRule="auto"/>
        <w:jc w:val="both"/>
        <w:rPr>
          <w:rFonts w:ascii="Arial" w:hAnsi="Arial"/>
          <w:b/>
          <w:bCs/>
          <w:noProof w:val="0"/>
          <w:rtl/>
        </w:rPr>
      </w:pPr>
      <w:r>
        <w:rPr>
          <w:rFonts w:hint="cs" w:ascii="Arial" w:hAnsi="Arial"/>
          <w:b/>
          <w:bCs/>
          <w:noProof w:val="0"/>
          <w:rtl/>
        </w:rPr>
        <w:t xml:space="preserve"> </w:t>
      </w:r>
    </w:p>
    <w:p w:rsidRPr="0048054B" w:rsidR="0048054B" w:rsidP="00151150" w:rsidRDefault="0048054B" w14:paraId="3FBDFE9B" w14:textId="50448D1F">
      <w:pPr>
        <w:pStyle w:val="ad"/>
        <w:spacing w:line="360" w:lineRule="auto"/>
        <w:ind w:left="1440"/>
        <w:jc w:val="both"/>
        <w:rPr>
          <w:rFonts w:ascii="Arial" w:hAnsi="Arial"/>
          <w:b/>
          <w:bCs/>
          <w:noProof w:val="0"/>
          <w:rtl/>
        </w:rPr>
      </w:pPr>
      <w:r>
        <w:rPr>
          <w:rFonts w:hint="cs" w:ascii="Arial" w:hAnsi="Arial"/>
          <w:b/>
          <w:bCs/>
          <w:noProof w:val="0"/>
          <w:rtl/>
        </w:rPr>
        <w:t>המדובר על כל חוק ולא רק על החוק שהסמיך להתקין את התקנות הסותרות המסוימות שתוקפן עומד למבחן: יש בכך ביטוי נוסף להבחנה כללית לפי מידרגי החקיקה".</w:t>
      </w:r>
    </w:p>
    <w:p w:rsidR="008B3127" w:rsidP="008B3127" w:rsidRDefault="008B3127" w14:paraId="2EDBA68C" w14:textId="77777777">
      <w:pPr>
        <w:pStyle w:val="ad"/>
        <w:spacing w:line="360" w:lineRule="auto"/>
        <w:jc w:val="both"/>
        <w:rPr>
          <w:rFonts w:ascii="Arial" w:hAnsi="Arial"/>
          <w:noProof w:val="0"/>
          <w:rtl/>
        </w:rPr>
      </w:pPr>
    </w:p>
    <w:p w:rsidR="008B3127" w:rsidP="00404C70" w:rsidRDefault="00151150" w14:paraId="4A9FBDAA" w14:textId="7D1B8EAD">
      <w:pPr>
        <w:pStyle w:val="ad"/>
        <w:spacing w:line="360" w:lineRule="auto"/>
        <w:jc w:val="both"/>
        <w:rPr>
          <w:rFonts w:ascii="Arial" w:hAnsi="Arial"/>
          <w:noProof w:val="0"/>
          <w:rtl/>
        </w:rPr>
      </w:pPr>
      <w:r>
        <w:rPr>
          <w:rFonts w:hint="cs" w:ascii="Arial" w:hAnsi="Arial"/>
          <w:noProof w:val="0"/>
          <w:rtl/>
        </w:rPr>
        <w:t xml:space="preserve">והנה, </w:t>
      </w:r>
      <w:r w:rsidR="008B3127">
        <w:rPr>
          <w:rFonts w:hint="cs" w:ascii="Arial" w:hAnsi="Arial"/>
          <w:noProof w:val="0"/>
          <w:rtl/>
        </w:rPr>
        <w:t xml:space="preserve">במקרה דנן זכות </w:t>
      </w:r>
      <w:r>
        <w:rPr>
          <w:rFonts w:hint="cs" w:ascii="Arial" w:hAnsi="Arial"/>
          <w:noProof w:val="0"/>
          <w:rtl/>
        </w:rPr>
        <w:t xml:space="preserve">התובעת לביטול ההסכם </w:t>
      </w:r>
      <w:r w:rsidR="008B3127">
        <w:rPr>
          <w:rFonts w:hint="cs" w:ascii="Arial" w:hAnsi="Arial"/>
          <w:noProof w:val="0"/>
          <w:rtl/>
        </w:rPr>
        <w:t xml:space="preserve">מעוגנת </w:t>
      </w:r>
      <w:r w:rsidR="00404C70">
        <w:rPr>
          <w:rFonts w:hint="cs" w:ascii="Arial" w:hAnsi="Arial"/>
          <w:noProof w:val="0"/>
          <w:rtl/>
        </w:rPr>
        <w:t xml:space="preserve">הן </w:t>
      </w:r>
      <w:r w:rsidR="008B3127">
        <w:rPr>
          <w:rFonts w:hint="cs" w:ascii="Arial" w:hAnsi="Arial"/>
          <w:noProof w:val="0"/>
          <w:rtl/>
        </w:rPr>
        <w:t xml:space="preserve">בחוק החוזים תרופות </w:t>
      </w:r>
      <w:r w:rsidR="00404C70">
        <w:rPr>
          <w:rFonts w:hint="cs" w:ascii="Arial" w:hAnsi="Arial"/>
          <w:noProof w:val="0"/>
          <w:rtl/>
        </w:rPr>
        <w:t xml:space="preserve">והן בחוק המכר ומן הסתם </w:t>
      </w:r>
      <w:r w:rsidR="008B3127">
        <w:rPr>
          <w:rFonts w:hint="cs" w:ascii="Arial" w:hAnsi="Arial"/>
          <w:noProof w:val="0"/>
          <w:rtl/>
        </w:rPr>
        <w:t>לא ניתן לבטלה באמצעות תקנות הגנת הצרכן עליהן נסמכת הנתבעת. אך לא רק זאת.</w:t>
      </w:r>
    </w:p>
    <w:p w:rsidR="008B3127" w:rsidP="008B3127" w:rsidRDefault="008B3127" w14:paraId="18E35CB9" w14:textId="77777777">
      <w:pPr>
        <w:pStyle w:val="ad"/>
        <w:spacing w:line="360" w:lineRule="auto"/>
        <w:jc w:val="both"/>
        <w:rPr>
          <w:rFonts w:ascii="Arial" w:hAnsi="Arial"/>
          <w:noProof w:val="0"/>
          <w:rtl/>
        </w:rPr>
      </w:pPr>
    </w:p>
    <w:p w:rsidR="008B3127" w:rsidP="008B3127" w:rsidRDefault="008B3127" w14:paraId="39050EA9" w14:textId="227D18C0">
      <w:pPr>
        <w:pStyle w:val="ad"/>
        <w:spacing w:line="360" w:lineRule="auto"/>
        <w:jc w:val="both"/>
        <w:rPr>
          <w:rFonts w:ascii="Arial" w:hAnsi="Arial"/>
          <w:noProof w:val="0"/>
          <w:rtl/>
        </w:rPr>
      </w:pPr>
      <w:r>
        <w:rPr>
          <w:rFonts w:hint="cs" w:ascii="Arial" w:hAnsi="Arial"/>
          <w:noProof w:val="0"/>
          <w:rtl/>
        </w:rPr>
        <w:t>בס"ק 14ו'(א-ב) לחוק הגנת הצרכן, תשמ"א-1981 ואשר מכוחו הותקנו תקנות הגנת הצרכן</w:t>
      </w:r>
      <w:r w:rsidR="00EA7A34">
        <w:rPr>
          <w:rFonts w:hint="cs" w:ascii="Arial" w:hAnsi="Arial"/>
          <w:noProof w:val="0"/>
          <w:rtl/>
        </w:rPr>
        <w:t>, נקבע כ</w:t>
      </w:r>
      <w:r>
        <w:rPr>
          <w:rFonts w:hint="cs" w:ascii="Arial" w:hAnsi="Arial"/>
          <w:noProof w:val="0"/>
          <w:rtl/>
        </w:rPr>
        <w:t>ד</w:t>
      </w:r>
      <w:r w:rsidR="00EA7A34">
        <w:rPr>
          <w:rFonts w:hint="cs" w:ascii="Arial" w:hAnsi="Arial"/>
          <w:noProof w:val="0"/>
          <w:rtl/>
        </w:rPr>
        <w:t>ל</w:t>
      </w:r>
      <w:r>
        <w:rPr>
          <w:rFonts w:hint="cs" w:ascii="Arial" w:hAnsi="Arial"/>
          <w:noProof w:val="0"/>
          <w:rtl/>
        </w:rPr>
        <w:t>קמן:</w:t>
      </w:r>
    </w:p>
    <w:p w:rsidR="008B3127" w:rsidP="008B3127" w:rsidRDefault="008B3127" w14:paraId="3877EA72" w14:textId="77777777">
      <w:pPr>
        <w:pStyle w:val="ad"/>
        <w:spacing w:line="360" w:lineRule="auto"/>
        <w:jc w:val="both"/>
        <w:rPr>
          <w:rFonts w:ascii="Arial" w:hAnsi="Arial"/>
          <w:noProof w:val="0"/>
          <w:rtl/>
        </w:rPr>
      </w:pPr>
    </w:p>
    <w:p w:rsidRPr="0048054B" w:rsidR="008B3127" w:rsidP="00404C70" w:rsidRDefault="008B3127" w14:paraId="42697548" w14:textId="1C7770B4">
      <w:pPr>
        <w:spacing w:line="360" w:lineRule="auto"/>
        <w:ind w:left="1842" w:hanging="425"/>
        <w:jc w:val="both"/>
        <w:rPr>
          <w:rFonts w:ascii="Arial" w:hAnsi="Arial"/>
          <w:b/>
          <w:bCs/>
          <w:noProof w:val="0"/>
          <w:rtl/>
        </w:rPr>
      </w:pPr>
      <w:r w:rsidRPr="0048054B">
        <w:rPr>
          <w:rFonts w:hint="cs" w:ascii="Arial" w:hAnsi="Arial"/>
          <w:b/>
          <w:bCs/>
          <w:noProof w:val="0"/>
          <w:rtl/>
        </w:rPr>
        <w:t xml:space="preserve">"א. </w:t>
      </w:r>
      <w:r w:rsidR="00404C70">
        <w:rPr>
          <w:rFonts w:hint="cs" w:ascii="Arial" w:hAnsi="Arial"/>
          <w:b/>
          <w:bCs/>
          <w:noProof w:val="0"/>
          <w:rtl/>
        </w:rPr>
        <w:t xml:space="preserve"> </w:t>
      </w:r>
      <w:r w:rsidRPr="0048054B">
        <w:rPr>
          <w:rFonts w:hint="cs" w:ascii="Arial" w:hAnsi="Arial"/>
          <w:b/>
          <w:bCs/>
          <w:noProof w:val="0"/>
          <w:rtl/>
        </w:rPr>
        <w:t xml:space="preserve">בעסקה לרכישת טובין, סוגי טובין, שירותים או סוגי שירותים, שקבע השר, </w:t>
      </w:r>
      <w:r w:rsidR="0048054B">
        <w:rPr>
          <w:rFonts w:hint="cs" w:ascii="Arial" w:hAnsi="Arial"/>
          <w:b/>
          <w:bCs/>
          <w:noProof w:val="0"/>
          <w:u w:val="single"/>
          <w:rtl/>
        </w:rPr>
        <w:t xml:space="preserve"> </w:t>
      </w:r>
      <w:r w:rsidRPr="0048054B">
        <w:rPr>
          <w:rFonts w:hint="cs" w:ascii="Arial" w:hAnsi="Arial"/>
          <w:b/>
          <w:bCs/>
          <w:noProof w:val="0"/>
          <w:u w:val="single"/>
          <w:rtl/>
        </w:rPr>
        <w:t>רשאי צרכן לבטל את הסכם הרכישה</w:t>
      </w:r>
      <w:r w:rsidRPr="0048054B">
        <w:rPr>
          <w:rFonts w:hint="cs" w:ascii="Arial" w:hAnsi="Arial"/>
          <w:b/>
          <w:bCs/>
          <w:noProof w:val="0"/>
          <w:rtl/>
        </w:rPr>
        <w:t xml:space="preserve"> בתוך תקופה שקבע השר....</w:t>
      </w:r>
    </w:p>
    <w:p w:rsidR="008B3127" w:rsidP="008B3127" w:rsidRDefault="008B3127" w14:paraId="407FF1FC" w14:textId="56EF5B8B">
      <w:pPr>
        <w:pStyle w:val="ad"/>
        <w:spacing w:line="360" w:lineRule="auto"/>
        <w:jc w:val="both"/>
        <w:rPr>
          <w:rFonts w:ascii="Arial" w:hAnsi="Arial"/>
          <w:b/>
          <w:bCs/>
          <w:noProof w:val="0"/>
          <w:rtl/>
        </w:rPr>
      </w:pPr>
      <w:r>
        <w:rPr>
          <w:rFonts w:ascii="Arial" w:hAnsi="Arial"/>
          <w:b/>
          <w:bCs/>
          <w:noProof w:val="0"/>
          <w:rtl/>
        </w:rPr>
        <w:tab/>
      </w:r>
      <w:r w:rsidR="00404C70">
        <w:rPr>
          <w:rFonts w:hint="cs" w:ascii="Arial" w:hAnsi="Arial"/>
          <w:b/>
          <w:bCs/>
          <w:noProof w:val="0"/>
          <w:rtl/>
        </w:rPr>
        <w:t xml:space="preserve">  </w:t>
      </w:r>
      <w:r>
        <w:rPr>
          <w:rFonts w:hint="cs" w:ascii="Arial" w:hAnsi="Arial"/>
          <w:b/>
          <w:bCs/>
          <w:noProof w:val="0"/>
          <w:rtl/>
        </w:rPr>
        <w:t xml:space="preserve">ב. </w:t>
      </w:r>
      <w:r w:rsidR="0048054B">
        <w:rPr>
          <w:rFonts w:hint="cs" w:ascii="Arial" w:hAnsi="Arial"/>
          <w:b/>
          <w:bCs/>
          <w:noProof w:val="0"/>
          <w:rtl/>
        </w:rPr>
        <w:t xml:space="preserve"> </w:t>
      </w:r>
      <w:r>
        <w:rPr>
          <w:rFonts w:hint="cs" w:ascii="Arial" w:hAnsi="Arial"/>
          <w:b/>
          <w:bCs/>
          <w:noProof w:val="0"/>
          <w:rtl/>
        </w:rPr>
        <w:t xml:space="preserve">השר יקבע הוראות לצורך ביצוע </w:t>
      </w:r>
      <w:r w:rsidRPr="0048054B">
        <w:rPr>
          <w:rFonts w:hint="cs" w:ascii="Arial" w:hAnsi="Arial"/>
          <w:b/>
          <w:bCs/>
          <w:noProof w:val="0"/>
          <w:rtl/>
        </w:rPr>
        <w:t>סעיף קטן</w:t>
      </w:r>
      <w:r>
        <w:rPr>
          <w:rFonts w:hint="cs" w:ascii="Arial" w:hAnsi="Arial"/>
          <w:b/>
          <w:bCs/>
          <w:noProof w:val="0"/>
          <w:rtl/>
        </w:rPr>
        <w:t xml:space="preserve"> (א)... וכן נסיבות שבהן </w:t>
      </w:r>
      <w:r>
        <w:rPr>
          <w:rFonts w:ascii="Arial" w:hAnsi="Arial"/>
          <w:b/>
          <w:bCs/>
          <w:noProof w:val="0"/>
          <w:rtl/>
        </w:rPr>
        <w:t>–</w:t>
      </w:r>
      <w:r>
        <w:rPr>
          <w:rFonts w:hint="cs" w:ascii="Arial" w:hAnsi="Arial"/>
          <w:b/>
          <w:bCs/>
          <w:noProof w:val="0"/>
          <w:rtl/>
        </w:rPr>
        <w:t xml:space="preserve"> </w:t>
      </w:r>
    </w:p>
    <w:p w:rsidR="008B3127" w:rsidP="00404C70" w:rsidRDefault="00404C70" w14:paraId="56294436" w14:textId="6E0966B5">
      <w:pPr>
        <w:pStyle w:val="ad"/>
        <w:spacing w:line="360" w:lineRule="auto"/>
        <w:ind w:left="1701"/>
        <w:jc w:val="both"/>
        <w:rPr>
          <w:rFonts w:ascii="Arial" w:hAnsi="Arial"/>
          <w:noProof w:val="0"/>
          <w:rtl/>
        </w:rPr>
      </w:pPr>
      <w:r>
        <w:rPr>
          <w:rFonts w:hint="cs" w:ascii="Arial" w:hAnsi="Arial"/>
          <w:b/>
          <w:bCs/>
          <w:noProof w:val="0"/>
          <w:rtl/>
        </w:rPr>
        <w:t xml:space="preserve"> </w:t>
      </w:r>
      <w:r w:rsidR="0048054B">
        <w:rPr>
          <w:rFonts w:hint="cs" w:ascii="Arial" w:hAnsi="Arial"/>
          <w:b/>
          <w:bCs/>
          <w:noProof w:val="0"/>
          <w:rtl/>
        </w:rPr>
        <w:t xml:space="preserve"> </w:t>
      </w:r>
      <w:r>
        <w:rPr>
          <w:rFonts w:hint="cs" w:ascii="Arial" w:hAnsi="Arial"/>
          <w:b/>
          <w:bCs/>
          <w:noProof w:val="0"/>
          <w:rtl/>
        </w:rPr>
        <w:t>1.</w:t>
      </w:r>
      <w:r w:rsidR="008B3127">
        <w:rPr>
          <w:rFonts w:hint="cs" w:ascii="Arial" w:hAnsi="Arial"/>
          <w:b/>
          <w:bCs/>
          <w:noProof w:val="0"/>
          <w:rtl/>
        </w:rPr>
        <w:t xml:space="preserve"> הזכות לבטל את ה</w:t>
      </w:r>
      <w:r>
        <w:rPr>
          <w:rFonts w:hint="cs" w:ascii="Arial" w:hAnsi="Arial"/>
          <w:b/>
          <w:bCs/>
          <w:noProof w:val="0"/>
          <w:rtl/>
        </w:rPr>
        <w:t>עסקה תחול, לא תחול או תוגבל..."</w:t>
      </w:r>
      <w:r w:rsidR="008B3127">
        <w:rPr>
          <w:rFonts w:hint="cs" w:ascii="Arial" w:hAnsi="Arial"/>
          <w:noProof w:val="0"/>
          <w:rtl/>
        </w:rPr>
        <w:t xml:space="preserve">(ההדגשה </w:t>
      </w:r>
      <w:r>
        <w:rPr>
          <w:rFonts w:hint="cs" w:ascii="Arial" w:hAnsi="Arial"/>
          <w:noProof w:val="0"/>
          <w:rtl/>
        </w:rPr>
        <w:t>אינה במקור</w:t>
      </w:r>
      <w:r w:rsidR="008B3127">
        <w:rPr>
          <w:rFonts w:hint="cs" w:ascii="Arial" w:hAnsi="Arial"/>
          <w:noProof w:val="0"/>
          <w:rtl/>
        </w:rPr>
        <w:t xml:space="preserve"> </w:t>
      </w:r>
      <w:r w:rsidR="008B3127">
        <w:rPr>
          <w:rFonts w:ascii="Arial" w:hAnsi="Arial"/>
          <w:noProof w:val="0"/>
          <w:rtl/>
        </w:rPr>
        <w:t>–</w:t>
      </w:r>
      <w:r w:rsidR="008B3127">
        <w:rPr>
          <w:rFonts w:hint="cs" w:ascii="Arial" w:hAnsi="Arial"/>
          <w:noProof w:val="0"/>
          <w:rtl/>
        </w:rPr>
        <w:t xml:space="preserve"> ר.ח.).</w:t>
      </w:r>
    </w:p>
    <w:p w:rsidR="008B3127" w:rsidP="008B3127" w:rsidRDefault="008B3127" w14:paraId="34571AC9" w14:textId="77777777">
      <w:pPr>
        <w:pStyle w:val="ad"/>
        <w:spacing w:line="360" w:lineRule="auto"/>
        <w:jc w:val="both"/>
        <w:rPr>
          <w:rFonts w:ascii="Arial" w:hAnsi="Arial"/>
          <w:noProof w:val="0"/>
        </w:rPr>
      </w:pPr>
    </w:p>
    <w:p w:rsidR="008B3127" w:rsidP="00404C70" w:rsidRDefault="008B3127" w14:paraId="129A8C9B" w14:textId="18C6F0C7">
      <w:pPr>
        <w:pStyle w:val="ad"/>
        <w:spacing w:line="360" w:lineRule="auto"/>
        <w:jc w:val="both"/>
        <w:rPr>
          <w:rFonts w:ascii="Arial" w:hAnsi="Arial"/>
          <w:noProof w:val="0"/>
          <w:rtl/>
        </w:rPr>
      </w:pPr>
      <w:r>
        <w:rPr>
          <w:rFonts w:hint="cs" w:ascii="Arial" w:hAnsi="Arial"/>
          <w:noProof w:val="0"/>
          <w:rtl/>
        </w:rPr>
        <w:lastRenderedPageBreak/>
        <w:t xml:space="preserve">כמו כן, בס"ק 6(א)(2) לתקנות הגנת הצרכן נקבע כי הזכות לביטול העסקה לא תחול לגבי </w:t>
      </w:r>
      <w:r>
        <w:rPr>
          <w:rFonts w:hint="cs" w:ascii="Arial" w:hAnsi="Arial"/>
          <w:b/>
          <w:bCs/>
          <w:noProof w:val="0"/>
          <w:rtl/>
        </w:rPr>
        <w:t>"טובין שיוצרו במיוחד בעבור הצרכן על פי מידות או דרישות מיוחדות..."</w:t>
      </w:r>
      <w:r>
        <w:rPr>
          <w:rFonts w:hint="cs" w:ascii="Arial" w:hAnsi="Arial"/>
          <w:noProof w:val="0"/>
          <w:rtl/>
        </w:rPr>
        <w:t>.</w:t>
      </w:r>
    </w:p>
    <w:p w:rsidR="008B3127" w:rsidP="008B3127" w:rsidRDefault="008B3127" w14:paraId="776F7CB8" w14:textId="77777777">
      <w:pPr>
        <w:pStyle w:val="ad"/>
        <w:spacing w:line="360" w:lineRule="auto"/>
        <w:jc w:val="both"/>
        <w:rPr>
          <w:rFonts w:ascii="Arial" w:hAnsi="Arial"/>
          <w:noProof w:val="0"/>
          <w:rtl/>
        </w:rPr>
      </w:pPr>
    </w:p>
    <w:p w:rsidR="008B3127" w:rsidP="00F9506F" w:rsidRDefault="008B3127" w14:paraId="7994EAEB" w14:textId="505C5D75">
      <w:pPr>
        <w:pStyle w:val="ad"/>
        <w:spacing w:line="360" w:lineRule="auto"/>
        <w:jc w:val="both"/>
        <w:rPr>
          <w:rFonts w:ascii="Arial" w:hAnsi="Arial"/>
          <w:noProof w:val="0"/>
          <w:rtl/>
        </w:rPr>
      </w:pPr>
      <w:r>
        <w:rPr>
          <w:rFonts w:hint="cs" w:ascii="Arial" w:hAnsi="Arial"/>
          <w:noProof w:val="0"/>
          <w:rtl/>
        </w:rPr>
        <w:t>המונח "צרכן" מוגדר בסעיף 1 לחוק הגנת הצרכן כ-</w:t>
      </w:r>
      <w:r>
        <w:rPr>
          <w:rFonts w:hint="cs" w:ascii="Arial" w:hAnsi="Arial"/>
          <w:b/>
          <w:bCs/>
          <w:noProof w:val="0"/>
          <w:rtl/>
        </w:rPr>
        <w:t xml:space="preserve">"מי שקונה נכס או מקבל שירות מעוסק במהלך עיסוקו לשימוש שעיקרו אישי, ביתי או משפחתי". </w:t>
      </w:r>
      <w:r>
        <w:rPr>
          <w:rFonts w:hint="cs" w:ascii="Arial" w:hAnsi="Arial"/>
          <w:noProof w:val="0"/>
          <w:rtl/>
        </w:rPr>
        <w:t xml:space="preserve"> והנה, אין חולק כי במקרה דנן התובעת לא הזמינה את האתר מהנתבעת לצורך שימוש אישי, ביתי או משפחתי אלא לצורך עסקי גרידא</w:t>
      </w:r>
      <w:r w:rsidR="00F9506F">
        <w:rPr>
          <w:rFonts w:hint="cs" w:ascii="Arial" w:hAnsi="Arial"/>
          <w:noProof w:val="0"/>
          <w:rtl/>
        </w:rPr>
        <w:t>.</w:t>
      </w:r>
      <w:r>
        <w:rPr>
          <w:rFonts w:hint="cs" w:ascii="Arial" w:hAnsi="Arial"/>
          <w:noProof w:val="0"/>
          <w:rtl/>
        </w:rPr>
        <w:t xml:space="preserve"> לפיכך</w:t>
      </w:r>
      <w:r w:rsidR="00F9506F">
        <w:rPr>
          <w:rFonts w:hint="cs" w:ascii="Arial" w:hAnsi="Arial"/>
          <w:noProof w:val="0"/>
          <w:rtl/>
        </w:rPr>
        <w:t>, התובעת א</w:t>
      </w:r>
      <w:r>
        <w:rPr>
          <w:rFonts w:hint="cs" w:ascii="Arial" w:hAnsi="Arial"/>
          <w:noProof w:val="0"/>
          <w:rtl/>
        </w:rPr>
        <w:t>ינה עונה להגדרת המונח צרכן ו</w:t>
      </w:r>
      <w:r w:rsidR="00F9506F">
        <w:rPr>
          <w:rFonts w:hint="cs" w:ascii="Arial" w:hAnsi="Arial"/>
          <w:noProof w:val="0"/>
          <w:rtl/>
        </w:rPr>
        <w:t xml:space="preserve">על כן </w:t>
      </w:r>
      <w:r>
        <w:rPr>
          <w:rFonts w:hint="cs" w:ascii="Arial" w:hAnsi="Arial"/>
          <w:noProof w:val="0"/>
          <w:rtl/>
        </w:rPr>
        <w:t xml:space="preserve">חוק הגנת הצרכן ותקנות הגנת הצרכן, אינן רלוונטיות לענייננו. הנה לך אפוא טעם נוסף לדחיית טענות הנתבעת בנדון. </w:t>
      </w:r>
    </w:p>
    <w:p w:rsidR="008B3127" w:rsidP="008B3127" w:rsidRDefault="008B3127" w14:paraId="6059930F" w14:textId="77777777">
      <w:pPr>
        <w:pStyle w:val="ad"/>
        <w:spacing w:line="360" w:lineRule="auto"/>
        <w:jc w:val="both"/>
        <w:rPr>
          <w:rFonts w:ascii="Arial" w:hAnsi="Arial"/>
          <w:noProof w:val="0"/>
          <w:rtl/>
        </w:rPr>
      </w:pPr>
    </w:p>
    <w:p w:rsidR="008B3127" w:rsidP="00F9506F" w:rsidRDefault="008B3127" w14:paraId="1C94EDAE" w14:textId="22BF9232">
      <w:pPr>
        <w:pStyle w:val="ad"/>
        <w:spacing w:line="360" w:lineRule="auto"/>
        <w:jc w:val="both"/>
        <w:rPr>
          <w:rFonts w:ascii="Arial" w:hAnsi="Arial"/>
          <w:noProof w:val="0"/>
          <w:rtl/>
        </w:rPr>
      </w:pPr>
      <w:r>
        <w:rPr>
          <w:rFonts w:hint="cs" w:ascii="Arial" w:hAnsi="Arial"/>
          <w:noProof w:val="0"/>
          <w:rtl/>
        </w:rPr>
        <w:t xml:space="preserve">וגם זאת, סעיף 14ו' לחוק הגנת הצרכן מעגן את זכות הצרכן לביטול עסקה לרכישת טובין או שירותים וזאת ללא כל קשר להפרת התחייבויות הספק כלפיו או להעדר התאמה בין הטובין והשירותים שסופקו לבין אלה שהוזמנו. המדובר בחוק צרכני אשר נועד להגן על הצד החלש בהתקשרות </w:t>
      </w:r>
      <w:r>
        <w:rPr>
          <w:rFonts w:ascii="Arial" w:hAnsi="Arial"/>
          <w:noProof w:val="0"/>
          <w:rtl/>
        </w:rPr>
        <w:t>–</w:t>
      </w:r>
      <w:r>
        <w:rPr>
          <w:rFonts w:hint="cs" w:ascii="Arial" w:hAnsi="Arial"/>
          <w:noProof w:val="0"/>
          <w:rtl/>
        </w:rPr>
        <w:t xml:space="preserve"> הצרכן </w:t>
      </w:r>
      <w:r>
        <w:rPr>
          <w:rFonts w:ascii="Arial" w:hAnsi="Arial"/>
          <w:noProof w:val="0"/>
          <w:rtl/>
        </w:rPr>
        <w:t>–</w:t>
      </w:r>
      <w:r>
        <w:rPr>
          <w:rFonts w:hint="cs" w:ascii="Arial" w:hAnsi="Arial"/>
          <w:noProof w:val="0"/>
          <w:rtl/>
        </w:rPr>
        <w:t xml:space="preserve"> ולהקנות לו זכות לביטול ההתקשרות עם הספק אף ללא הפרת התחייבויות האחרון. לא פלא אפוא כי המחוקק מצא לאזן את הזכות הנ"ל ב</w:t>
      </w:r>
      <w:r w:rsidR="00F9506F">
        <w:rPr>
          <w:rFonts w:hint="cs" w:ascii="Arial" w:hAnsi="Arial"/>
          <w:noProof w:val="0"/>
          <w:rtl/>
        </w:rPr>
        <w:t xml:space="preserve">התקיים התנאים הקבועים </w:t>
      </w:r>
      <w:r>
        <w:rPr>
          <w:rFonts w:hint="cs" w:ascii="Arial" w:hAnsi="Arial"/>
          <w:noProof w:val="0"/>
          <w:rtl/>
        </w:rPr>
        <w:t xml:space="preserve">בתקנה 6 לתקנות הגנת הצרכן. </w:t>
      </w:r>
    </w:p>
    <w:p w:rsidR="008B3127" w:rsidP="008B3127" w:rsidRDefault="008B3127" w14:paraId="17A2F27E" w14:textId="77777777">
      <w:pPr>
        <w:pStyle w:val="ad"/>
        <w:spacing w:line="360" w:lineRule="auto"/>
        <w:jc w:val="both"/>
        <w:rPr>
          <w:rFonts w:ascii="Arial" w:hAnsi="Arial"/>
          <w:noProof w:val="0"/>
          <w:rtl/>
        </w:rPr>
      </w:pPr>
    </w:p>
    <w:p w:rsidR="008B3127" w:rsidP="008B3127" w:rsidRDefault="008B3127" w14:paraId="745490BC" w14:textId="67EB78F9">
      <w:pPr>
        <w:pStyle w:val="ad"/>
        <w:spacing w:line="360" w:lineRule="auto"/>
        <w:jc w:val="both"/>
        <w:rPr>
          <w:rFonts w:ascii="Arial" w:hAnsi="Arial"/>
          <w:noProof w:val="0"/>
          <w:rtl/>
        </w:rPr>
      </w:pPr>
      <w:r>
        <w:rPr>
          <w:rFonts w:hint="cs" w:ascii="Arial" w:hAnsi="Arial"/>
          <w:noProof w:val="0"/>
          <w:rtl/>
        </w:rPr>
        <w:t>אני דוחה אפוא, ובשתי ידיים, את טענות הנתבעת כאילו דין התביעה להידחות לאור תקנות הגנת הצרכן.</w:t>
      </w:r>
    </w:p>
    <w:p w:rsidRPr="008B3127" w:rsidR="008B3127" w:rsidP="008B3127" w:rsidRDefault="008B3127" w14:paraId="169104B9" w14:textId="77777777">
      <w:pPr>
        <w:pStyle w:val="ad"/>
        <w:spacing w:line="360" w:lineRule="auto"/>
        <w:jc w:val="both"/>
        <w:rPr>
          <w:rFonts w:ascii="Arial" w:hAnsi="Arial"/>
          <w:noProof w:val="0"/>
        </w:rPr>
      </w:pPr>
    </w:p>
    <w:p w:rsidR="008B3127" w:rsidP="00963396" w:rsidRDefault="008B3127" w14:paraId="762BD800" w14:textId="0001D094">
      <w:pPr>
        <w:pStyle w:val="ad"/>
        <w:numPr>
          <w:ilvl w:val="0"/>
          <w:numId w:val="1"/>
        </w:numPr>
        <w:spacing w:line="360" w:lineRule="auto"/>
        <w:jc w:val="both"/>
        <w:rPr>
          <w:rFonts w:ascii="Arial" w:hAnsi="Arial"/>
          <w:noProof w:val="0"/>
        </w:rPr>
      </w:pPr>
      <w:r>
        <w:rPr>
          <w:rFonts w:hint="cs" w:ascii="Arial" w:hAnsi="Arial"/>
          <w:noProof w:val="0"/>
          <w:rtl/>
        </w:rPr>
        <w:t>משהגעתי עד הלום נותר לדון בסעד ההשבה והפיצויים שהתבקשו בתביעה. כאמור, ב</w:t>
      </w:r>
      <w:r w:rsidR="00F9506F">
        <w:rPr>
          <w:rFonts w:hint="cs" w:ascii="Arial" w:hAnsi="Arial"/>
          <w:noProof w:val="0"/>
          <w:rtl/>
        </w:rPr>
        <w:t>התאם לסעיף 2 לחוק החוזים, ה</w:t>
      </w:r>
      <w:r>
        <w:rPr>
          <w:rFonts w:hint="cs" w:ascii="Arial" w:hAnsi="Arial"/>
          <w:noProof w:val="0"/>
          <w:rtl/>
        </w:rPr>
        <w:t xml:space="preserve">צד הנפגע מהפרת חוזה, זכאי לבטלו וכן הוא זכאי לפיצויים בגין נזקיו. משבוטל החוזה קמה </w:t>
      </w:r>
      <w:r w:rsidR="00F9506F">
        <w:rPr>
          <w:rFonts w:hint="cs" w:ascii="Arial" w:hAnsi="Arial"/>
          <w:noProof w:val="0"/>
          <w:rtl/>
        </w:rPr>
        <w:t xml:space="preserve">לאותו צד </w:t>
      </w:r>
      <w:r w:rsidR="00963396">
        <w:rPr>
          <w:rFonts w:hint="cs" w:ascii="Arial" w:hAnsi="Arial"/>
          <w:noProof w:val="0"/>
          <w:rtl/>
        </w:rPr>
        <w:t xml:space="preserve">זכות ההשבה המעוגנת בסעיף 9(א) </w:t>
      </w:r>
      <w:r>
        <w:rPr>
          <w:rFonts w:hint="cs" w:ascii="Arial" w:hAnsi="Arial"/>
          <w:noProof w:val="0"/>
          <w:rtl/>
        </w:rPr>
        <w:t>לחוק</w:t>
      </w:r>
      <w:r w:rsidR="00F9506F">
        <w:rPr>
          <w:rFonts w:hint="cs" w:ascii="Arial" w:hAnsi="Arial"/>
          <w:noProof w:val="0"/>
          <w:rtl/>
        </w:rPr>
        <w:t>,</w:t>
      </w:r>
      <w:r w:rsidR="0048054B">
        <w:rPr>
          <w:rFonts w:hint="cs" w:ascii="Arial" w:hAnsi="Arial"/>
          <w:noProof w:val="0"/>
          <w:rtl/>
        </w:rPr>
        <w:t xml:space="preserve"> </w:t>
      </w:r>
      <w:r>
        <w:rPr>
          <w:rFonts w:hint="cs" w:ascii="Arial" w:hAnsi="Arial"/>
          <w:noProof w:val="0"/>
          <w:rtl/>
        </w:rPr>
        <w:t>לפיו</w:t>
      </w:r>
      <w:r w:rsidR="0048054B">
        <w:rPr>
          <w:rFonts w:hint="cs" w:ascii="Arial" w:hAnsi="Arial"/>
          <w:noProof w:val="0"/>
          <w:rtl/>
        </w:rPr>
        <w:t>:</w:t>
      </w:r>
    </w:p>
    <w:p w:rsidR="0048054B" w:rsidP="0048054B" w:rsidRDefault="0048054B" w14:paraId="14DC3E78" w14:textId="77777777">
      <w:pPr>
        <w:pStyle w:val="ad"/>
        <w:spacing w:line="360" w:lineRule="auto"/>
        <w:jc w:val="both"/>
        <w:rPr>
          <w:rFonts w:ascii="Arial" w:hAnsi="Arial"/>
          <w:noProof w:val="0"/>
          <w:rtl/>
        </w:rPr>
      </w:pPr>
    </w:p>
    <w:p w:rsidRPr="00963396" w:rsidR="0048054B" w:rsidP="00963396" w:rsidRDefault="00F9506F" w14:paraId="3DCD5552" w14:textId="2D05FE98">
      <w:pPr>
        <w:pStyle w:val="ad"/>
        <w:spacing w:line="360" w:lineRule="auto"/>
        <w:ind w:left="1559" w:hanging="119"/>
        <w:jc w:val="both"/>
        <w:rPr>
          <w:rFonts w:ascii="Arial" w:hAnsi="Arial"/>
          <w:b/>
          <w:bCs/>
          <w:noProof w:val="0"/>
        </w:rPr>
      </w:pPr>
      <w:r>
        <w:rPr>
          <w:rFonts w:hint="cs" w:ascii="Arial" w:hAnsi="Arial"/>
          <w:b/>
          <w:bCs/>
          <w:noProof w:val="0"/>
          <w:rtl/>
        </w:rPr>
        <w:t>"</w:t>
      </w:r>
      <w:r w:rsidR="0048054B">
        <w:rPr>
          <w:rFonts w:hint="cs" w:ascii="Arial" w:hAnsi="Arial"/>
          <w:b/>
          <w:bCs/>
          <w:noProof w:val="0"/>
          <w:rtl/>
        </w:rPr>
        <w:t xml:space="preserve">משבוטל החוזה, חייב המפר להשיב לנפגע מה שקיבל על פי החוזה, או לשלם לו את שוויו של מה שקיבל אם ההשבה היתה בלתי אפשרית או בלתי סבירה או שהנפגע בחר בכך; והנפגע חייב להשיב למפר מה שקיבל על פי החוזה, או לשלם לו את שוויו של מה שקיבל אם ההשבה היתה בלתי אפשרית </w:t>
      </w:r>
      <w:r w:rsidR="00963396">
        <w:rPr>
          <w:rFonts w:hint="cs" w:ascii="Arial" w:hAnsi="Arial"/>
          <w:b/>
          <w:bCs/>
          <w:noProof w:val="0"/>
          <w:rtl/>
        </w:rPr>
        <w:t>או בלתי סבירה או שהנפגע בחר בכך</w:t>
      </w:r>
      <w:r w:rsidRPr="00963396" w:rsidR="0048054B">
        <w:rPr>
          <w:rFonts w:hint="cs" w:ascii="Arial" w:hAnsi="Arial"/>
          <w:b/>
          <w:bCs/>
          <w:noProof w:val="0"/>
          <w:rtl/>
        </w:rPr>
        <w:t>".</w:t>
      </w:r>
    </w:p>
    <w:p w:rsidR="008B3127" w:rsidP="008B3127" w:rsidRDefault="008B3127" w14:paraId="2F0A9747" w14:textId="77777777">
      <w:pPr>
        <w:pStyle w:val="ad"/>
        <w:spacing w:line="360" w:lineRule="auto"/>
        <w:jc w:val="both"/>
        <w:rPr>
          <w:rFonts w:ascii="Arial" w:hAnsi="Arial"/>
          <w:noProof w:val="0"/>
          <w:rtl/>
        </w:rPr>
      </w:pPr>
    </w:p>
    <w:p w:rsidRPr="0048054B" w:rsidR="008B3127" w:rsidP="008B3127" w:rsidRDefault="008B3127" w14:paraId="62200E14" w14:textId="01ED6B3F">
      <w:pPr>
        <w:pStyle w:val="ad"/>
        <w:spacing w:line="360" w:lineRule="auto"/>
        <w:jc w:val="both"/>
        <w:rPr>
          <w:rFonts w:ascii="Arial" w:hAnsi="Arial"/>
          <w:b/>
          <w:bCs/>
          <w:noProof w:val="0"/>
          <w:rtl/>
        </w:rPr>
      </w:pPr>
      <w:r>
        <w:rPr>
          <w:rFonts w:hint="cs" w:ascii="Arial" w:hAnsi="Arial"/>
          <w:noProof w:val="0"/>
          <w:rtl/>
        </w:rPr>
        <w:t>סעיף 10 לחוק החוזים תרופות מעגן את הזכות לפיצויים ולפיו</w:t>
      </w:r>
      <w:r w:rsidR="0048054B">
        <w:rPr>
          <w:rFonts w:hint="cs" w:ascii="Arial" w:hAnsi="Arial"/>
          <w:noProof w:val="0"/>
          <w:rtl/>
        </w:rPr>
        <w:t xml:space="preserve"> </w:t>
      </w:r>
      <w:r w:rsidR="0048054B">
        <w:rPr>
          <w:rFonts w:hint="cs" w:ascii="Arial" w:hAnsi="Arial"/>
          <w:b/>
          <w:bCs/>
          <w:noProof w:val="0"/>
          <w:rtl/>
        </w:rPr>
        <w:t>"הנפגע זכאי לפיצויים בעד הנזק שנגרם לו עקב ההפרה ותוצאותיה ושהמפר ראה אותו או שהיה עליו לראותו מראש, בעת כריתת החוזה, כתוצאה מסתברת של ההפרה".</w:t>
      </w:r>
    </w:p>
    <w:p w:rsidR="008B3127" w:rsidP="008B3127" w:rsidRDefault="008B3127" w14:paraId="1705787B" w14:textId="77777777">
      <w:pPr>
        <w:pStyle w:val="ad"/>
        <w:spacing w:line="360" w:lineRule="auto"/>
        <w:jc w:val="both"/>
        <w:rPr>
          <w:rFonts w:ascii="Arial" w:hAnsi="Arial"/>
          <w:noProof w:val="0"/>
        </w:rPr>
      </w:pPr>
    </w:p>
    <w:p w:rsidR="008B3127" w:rsidP="00963396" w:rsidRDefault="008B3127" w14:paraId="5F50EB38" w14:textId="78CD6DF9">
      <w:pPr>
        <w:pStyle w:val="ad"/>
        <w:numPr>
          <w:ilvl w:val="0"/>
          <w:numId w:val="1"/>
        </w:numPr>
        <w:spacing w:line="360" w:lineRule="auto"/>
        <w:jc w:val="both"/>
        <w:rPr>
          <w:rFonts w:ascii="Arial" w:hAnsi="Arial"/>
          <w:noProof w:val="0"/>
        </w:rPr>
      </w:pPr>
      <w:r>
        <w:rPr>
          <w:rFonts w:hint="cs" w:ascii="Arial" w:hAnsi="Arial"/>
          <w:noProof w:val="0"/>
          <w:rtl/>
        </w:rPr>
        <w:t xml:space="preserve">משנקבע כי הנתבעת הפרה את ההסכם </w:t>
      </w:r>
      <w:r w:rsidR="00963396">
        <w:rPr>
          <w:rFonts w:hint="cs" w:ascii="Arial" w:hAnsi="Arial"/>
          <w:noProof w:val="0"/>
          <w:rtl/>
        </w:rPr>
        <w:t xml:space="preserve">הפרה יסודית </w:t>
      </w:r>
      <w:r>
        <w:rPr>
          <w:rFonts w:hint="cs" w:ascii="Arial" w:hAnsi="Arial"/>
          <w:noProof w:val="0"/>
          <w:rtl/>
        </w:rPr>
        <w:t>ומאחר והתובעת ביטלה אותו כדין, אזי ה</w:t>
      </w:r>
      <w:r w:rsidR="00963396">
        <w:rPr>
          <w:rFonts w:hint="cs" w:ascii="Arial" w:hAnsi="Arial"/>
          <w:noProof w:val="0"/>
          <w:rtl/>
        </w:rPr>
        <w:t xml:space="preserve">יא </w:t>
      </w:r>
      <w:r>
        <w:rPr>
          <w:rFonts w:hint="cs" w:ascii="Arial" w:hAnsi="Arial"/>
          <w:noProof w:val="0"/>
          <w:rtl/>
        </w:rPr>
        <w:t xml:space="preserve">זכאית להשבת מלוא התמורה ששילמה בעדו. הנתבעת לא חלקה על הסכום הנתבע </w:t>
      </w:r>
      <w:r>
        <w:rPr>
          <w:rFonts w:hint="cs" w:ascii="Arial" w:hAnsi="Arial"/>
          <w:noProof w:val="0"/>
          <w:rtl/>
        </w:rPr>
        <w:lastRenderedPageBreak/>
        <w:t xml:space="preserve">עבור סעד ההשבה </w:t>
      </w:r>
      <w:r>
        <w:rPr>
          <w:rFonts w:ascii="Arial" w:hAnsi="Arial"/>
          <w:noProof w:val="0"/>
          <w:rtl/>
        </w:rPr>
        <w:t>–</w:t>
      </w:r>
      <w:r>
        <w:rPr>
          <w:rFonts w:hint="cs" w:ascii="Arial" w:hAnsi="Arial"/>
          <w:noProof w:val="0"/>
          <w:rtl/>
        </w:rPr>
        <w:t xml:space="preserve"> 32,074 ₪ - ולפיכך יש לקבל את התביעה בנדון. הסכום הנ"ל בתוספת ריבית שקלית בהתאם לחוק פסיקת ריבית והצמדה, תשכ"א-1961, מיום הגשת התביעה, 24.10.2022, ועד להיום, מגיע לסך של 39,9</w:t>
      </w:r>
      <w:r w:rsidR="00405D1A">
        <w:rPr>
          <w:rFonts w:hint="cs" w:ascii="Arial" w:hAnsi="Arial"/>
          <w:noProof w:val="0"/>
          <w:rtl/>
        </w:rPr>
        <w:t>31</w:t>
      </w:r>
      <w:r>
        <w:rPr>
          <w:rFonts w:hint="cs" w:ascii="Arial" w:hAnsi="Arial"/>
          <w:noProof w:val="0"/>
          <w:rtl/>
        </w:rPr>
        <w:t xml:space="preserve"> ₪.</w:t>
      </w:r>
    </w:p>
    <w:p w:rsidR="008B3127" w:rsidP="00963396" w:rsidRDefault="008B3127" w14:paraId="4030583C" w14:textId="77777777">
      <w:pPr>
        <w:pStyle w:val="ad"/>
        <w:spacing w:line="360" w:lineRule="auto"/>
        <w:rPr>
          <w:rFonts w:ascii="Arial" w:hAnsi="Arial"/>
          <w:noProof w:val="0"/>
          <w:rtl/>
        </w:rPr>
      </w:pPr>
    </w:p>
    <w:p w:rsidR="008B3127" w:rsidP="00963396" w:rsidRDefault="00963396" w14:paraId="3A35B5EA" w14:textId="0ED9449E">
      <w:pPr>
        <w:pStyle w:val="ad"/>
        <w:numPr>
          <w:ilvl w:val="0"/>
          <w:numId w:val="1"/>
        </w:numPr>
        <w:spacing w:line="360" w:lineRule="auto"/>
        <w:jc w:val="both"/>
        <w:rPr>
          <w:rFonts w:ascii="Arial" w:hAnsi="Arial"/>
          <w:noProof w:val="0"/>
          <w:rtl/>
        </w:rPr>
      </w:pPr>
      <w:r w:rsidRPr="00963396">
        <w:rPr>
          <w:rFonts w:ascii="Arial" w:hAnsi="Arial"/>
          <w:noProof w:val="0"/>
          <w:rtl/>
        </w:rPr>
        <w:t>הוצאות עיצוב גרפי ודפוס עלוני פרסום:</w:t>
      </w:r>
      <w:r>
        <w:rPr>
          <w:rFonts w:hint="cs" w:ascii="Arial" w:hAnsi="Arial"/>
          <w:noProof w:val="0"/>
          <w:rtl/>
        </w:rPr>
        <w:t xml:space="preserve"> </w:t>
      </w:r>
      <w:r w:rsidR="008B3127">
        <w:rPr>
          <w:rFonts w:hint="cs" w:ascii="Arial" w:hAnsi="Arial"/>
          <w:noProof w:val="0"/>
          <w:rtl/>
        </w:rPr>
        <w:t xml:space="preserve">התובעת מבקשת לחייב את הנתבעת בתשלום ההוצאות </w:t>
      </w:r>
      <w:r>
        <w:rPr>
          <w:rFonts w:hint="cs" w:ascii="Arial" w:hAnsi="Arial"/>
          <w:noProof w:val="0"/>
          <w:rtl/>
        </w:rPr>
        <w:t>הנ''ל</w:t>
      </w:r>
      <w:r w:rsidR="008B3127">
        <w:rPr>
          <w:rFonts w:hint="cs" w:ascii="Arial" w:hAnsi="Arial"/>
          <w:noProof w:val="0"/>
          <w:rtl/>
        </w:rPr>
        <w:t xml:space="preserve"> בסך של 2,696 ש"ח ו-2,340 ₪ בהתאם ודרישתה בנדון נתמכה בחשבונית מס קבלה ואסמכתאות בדבר ביצוע התשלומים, נספחים 11-12 לתצהירו של ארביב. בחקירתו הנגדית, נשאל ארביב לעניין ההוצאה עבור עיצוב גרפי, והוא מסר תשובה משכנעת באומרו:</w:t>
      </w:r>
    </w:p>
    <w:p w:rsidR="008B3127" w:rsidP="008B3127" w:rsidRDefault="008B3127" w14:paraId="3C50967E" w14:textId="77777777">
      <w:pPr>
        <w:pStyle w:val="ad"/>
        <w:spacing w:line="360" w:lineRule="auto"/>
        <w:jc w:val="both"/>
        <w:rPr>
          <w:rFonts w:ascii="Arial" w:hAnsi="Arial"/>
          <w:noProof w:val="0"/>
          <w:rtl/>
        </w:rPr>
      </w:pPr>
    </w:p>
    <w:p w:rsidR="008B3127" w:rsidP="008B3127" w:rsidRDefault="008B3127" w14:paraId="463EB146" w14:textId="613A6C33">
      <w:pPr>
        <w:pStyle w:val="ad"/>
        <w:spacing w:line="360" w:lineRule="auto"/>
        <w:jc w:val="both"/>
        <w:rPr>
          <w:rFonts w:ascii="Arial" w:hAnsi="Arial"/>
          <w:b/>
          <w:bCs/>
          <w:noProof w:val="0"/>
          <w:rtl/>
        </w:rPr>
      </w:pPr>
      <w:r>
        <w:rPr>
          <w:rFonts w:ascii="Arial" w:hAnsi="Arial"/>
          <w:noProof w:val="0"/>
          <w:rtl/>
        </w:rPr>
        <w:tab/>
      </w:r>
      <w:r>
        <w:rPr>
          <w:rFonts w:hint="cs" w:ascii="Arial" w:hAnsi="Arial"/>
          <w:b/>
          <w:bCs/>
          <w:noProof w:val="0"/>
          <w:rtl/>
        </w:rPr>
        <w:t>"ש. למה לא פנית למעצבת גרפית שתשנה לך את זה?</w:t>
      </w:r>
    </w:p>
    <w:p w:rsidR="008B3127" w:rsidP="008B3127" w:rsidRDefault="008B3127" w14:paraId="195FA9A6" w14:textId="06AD6335">
      <w:pPr>
        <w:pStyle w:val="ad"/>
        <w:spacing w:line="360" w:lineRule="auto"/>
        <w:jc w:val="both"/>
        <w:rPr>
          <w:rFonts w:ascii="Arial" w:hAnsi="Arial"/>
          <w:b/>
          <w:bCs/>
          <w:noProof w:val="0"/>
          <w:rtl/>
        </w:rPr>
      </w:pPr>
      <w:r>
        <w:rPr>
          <w:rFonts w:ascii="Arial" w:hAnsi="Arial"/>
          <w:b/>
          <w:bCs/>
          <w:noProof w:val="0"/>
          <w:rtl/>
        </w:rPr>
        <w:tab/>
      </w:r>
      <w:r>
        <w:rPr>
          <w:rFonts w:hint="cs" w:ascii="Arial" w:hAnsi="Arial"/>
          <w:b/>
          <w:bCs/>
          <w:noProof w:val="0"/>
          <w:rtl/>
        </w:rPr>
        <w:t xml:space="preserve">  ת. לאיזה מעצבת גרפית? </w:t>
      </w:r>
    </w:p>
    <w:p w:rsidR="008B3127" w:rsidP="008B3127" w:rsidRDefault="008B3127" w14:paraId="41BE950D" w14:textId="51FAFCBF">
      <w:pPr>
        <w:pStyle w:val="ad"/>
        <w:spacing w:line="360" w:lineRule="auto"/>
        <w:jc w:val="both"/>
        <w:rPr>
          <w:rFonts w:ascii="Arial" w:hAnsi="Arial"/>
          <w:b/>
          <w:bCs/>
          <w:noProof w:val="0"/>
          <w:rtl/>
        </w:rPr>
      </w:pPr>
      <w:r>
        <w:rPr>
          <w:rFonts w:ascii="Arial" w:hAnsi="Arial"/>
          <w:b/>
          <w:bCs/>
          <w:noProof w:val="0"/>
          <w:rtl/>
        </w:rPr>
        <w:tab/>
      </w:r>
      <w:r>
        <w:rPr>
          <w:rFonts w:hint="cs" w:ascii="Arial" w:hAnsi="Arial"/>
          <w:b/>
          <w:bCs/>
          <w:noProof w:val="0"/>
          <w:rtl/>
        </w:rPr>
        <w:t xml:space="preserve">  ש. אותה מעצבת שעשתה לך את זה.</w:t>
      </w:r>
    </w:p>
    <w:p w:rsidRPr="0048054B" w:rsidR="008B3127" w:rsidP="0048054B" w:rsidRDefault="0048054B" w14:paraId="076C1170" w14:textId="5620216A">
      <w:pPr>
        <w:spacing w:line="360" w:lineRule="auto"/>
        <w:ind w:left="1842" w:hanging="1842"/>
        <w:jc w:val="both"/>
        <w:rPr>
          <w:rFonts w:ascii="Arial" w:hAnsi="Arial"/>
          <w:noProof w:val="0"/>
          <w:rtl/>
        </w:rPr>
      </w:pPr>
      <w:r>
        <w:rPr>
          <w:rFonts w:hint="cs" w:ascii="Arial" w:hAnsi="Arial"/>
          <w:b/>
          <w:bCs/>
          <w:noProof w:val="0"/>
          <w:rtl/>
        </w:rPr>
        <w:t xml:space="preserve">                             </w:t>
      </w:r>
      <w:r w:rsidRPr="0048054B" w:rsidR="008B3127">
        <w:rPr>
          <w:rFonts w:hint="cs" w:ascii="Arial" w:hAnsi="Arial"/>
          <w:b/>
          <w:bCs/>
          <w:noProof w:val="0"/>
          <w:rtl/>
        </w:rPr>
        <w:t xml:space="preserve">ת. המוצרים הודפסו כבר, הבאתי אותם פה גם בתור מוצג. יש לי כרגע מחסן, כמות בקרטונים ענקית שנראה בה סחורה שחלק מהם הבאתי שלא יכולתי להשתמש כי לא קיבלתי..." </w:t>
      </w:r>
      <w:r w:rsidRPr="0048054B" w:rsidR="008B3127">
        <w:rPr>
          <w:rFonts w:hint="cs" w:ascii="Arial" w:hAnsi="Arial"/>
          <w:noProof w:val="0"/>
          <w:rtl/>
        </w:rPr>
        <w:t>(שם, עמ' 14 שורה 3 לפרוטוקול הדיון).</w:t>
      </w:r>
    </w:p>
    <w:p w:rsidR="008B3127" w:rsidP="008B3127" w:rsidRDefault="008B3127" w14:paraId="4AB81FF1" w14:textId="77777777">
      <w:pPr>
        <w:spacing w:line="360" w:lineRule="auto"/>
        <w:jc w:val="both"/>
        <w:rPr>
          <w:rFonts w:ascii="Arial" w:hAnsi="Arial"/>
          <w:noProof w:val="0"/>
          <w:rtl/>
        </w:rPr>
      </w:pPr>
    </w:p>
    <w:p w:rsidR="008B3127" w:rsidP="008B3127" w:rsidRDefault="008B3127" w14:paraId="2BCDE933" w14:textId="77777777">
      <w:pPr>
        <w:spacing w:line="360" w:lineRule="auto"/>
        <w:ind w:left="720"/>
        <w:jc w:val="both"/>
        <w:rPr>
          <w:rFonts w:ascii="Arial" w:hAnsi="Arial"/>
          <w:noProof w:val="0"/>
          <w:rtl/>
        </w:rPr>
      </w:pPr>
      <w:r>
        <w:rPr>
          <w:rFonts w:hint="cs" w:ascii="Arial" w:hAnsi="Arial"/>
          <w:noProof w:val="0"/>
          <w:rtl/>
        </w:rPr>
        <w:t>בחקירתו הנגדית לא נשאל ארביב ביחס לעלות דפוס עלוני פרסום ובסיכומי הנתבעת לא עלתה כל טענה אם ביחס להוצאה הנ"ל ואם ביחס להוצאות עיצוב גרפי.</w:t>
      </w:r>
    </w:p>
    <w:p w:rsidR="008B3127" w:rsidP="008B3127" w:rsidRDefault="008B3127" w14:paraId="11742941" w14:textId="77777777">
      <w:pPr>
        <w:spacing w:line="360" w:lineRule="auto"/>
        <w:jc w:val="both"/>
        <w:rPr>
          <w:rFonts w:ascii="Arial" w:hAnsi="Arial"/>
          <w:noProof w:val="0"/>
          <w:rtl/>
        </w:rPr>
      </w:pPr>
    </w:p>
    <w:p w:rsidR="008B3127" w:rsidP="00D248C0" w:rsidRDefault="008B3127" w14:paraId="6534BC2C" w14:textId="04A1E838">
      <w:pPr>
        <w:spacing w:line="360" w:lineRule="auto"/>
        <w:ind w:left="720"/>
        <w:jc w:val="both"/>
        <w:rPr>
          <w:rFonts w:ascii="Arial" w:hAnsi="Arial"/>
          <w:noProof w:val="0"/>
          <w:rtl/>
        </w:rPr>
      </w:pPr>
      <w:r>
        <w:rPr>
          <w:rFonts w:hint="cs" w:ascii="Arial" w:hAnsi="Arial"/>
          <w:noProof w:val="0"/>
          <w:rtl/>
        </w:rPr>
        <w:t>בנסיבות העניין, יש לקבל את התביעה בנדון ולחייב את הנתבעת בתשלום ההוצאות לעיל בתוספת ריבית שקלית מיום הגשת התביעה ועד להיום, ובס</w:t>
      </w:r>
      <w:r w:rsidR="00D248C0">
        <w:rPr>
          <w:rFonts w:hint="cs" w:ascii="Arial" w:hAnsi="Arial"/>
          <w:noProof w:val="0"/>
          <w:rtl/>
        </w:rPr>
        <w:t>ה''כ</w:t>
      </w:r>
      <w:r>
        <w:rPr>
          <w:rFonts w:hint="cs" w:ascii="Arial" w:hAnsi="Arial"/>
          <w:noProof w:val="0"/>
          <w:rtl/>
        </w:rPr>
        <w:t xml:space="preserve"> 6,2</w:t>
      </w:r>
      <w:r w:rsidR="00405D1A">
        <w:rPr>
          <w:rFonts w:hint="cs" w:ascii="Arial" w:hAnsi="Arial"/>
          <w:noProof w:val="0"/>
          <w:rtl/>
        </w:rPr>
        <w:t>70</w:t>
      </w:r>
      <w:r>
        <w:rPr>
          <w:rFonts w:hint="cs" w:ascii="Arial" w:hAnsi="Arial"/>
          <w:noProof w:val="0"/>
          <w:rtl/>
        </w:rPr>
        <w:t xml:space="preserve"> ₪.</w:t>
      </w:r>
    </w:p>
    <w:p w:rsidRPr="008B3127" w:rsidR="008B3127" w:rsidP="00D248C0" w:rsidRDefault="008B3127" w14:paraId="7AAD5189" w14:textId="6355EF69">
      <w:pPr>
        <w:spacing w:line="360" w:lineRule="auto"/>
        <w:jc w:val="both"/>
        <w:rPr>
          <w:rFonts w:ascii="Arial" w:hAnsi="Arial"/>
          <w:noProof w:val="0"/>
          <w:rtl/>
        </w:rPr>
      </w:pPr>
    </w:p>
    <w:p w:rsidR="008B3127" w:rsidP="00D248C0" w:rsidRDefault="00D248C0" w14:paraId="3FD883A3" w14:textId="7CC70C9D">
      <w:pPr>
        <w:pStyle w:val="ad"/>
        <w:numPr>
          <w:ilvl w:val="0"/>
          <w:numId w:val="1"/>
        </w:numPr>
        <w:spacing w:line="360" w:lineRule="auto"/>
        <w:jc w:val="both"/>
        <w:rPr>
          <w:rFonts w:ascii="Arial" w:hAnsi="Arial"/>
          <w:noProof w:val="0"/>
        </w:rPr>
      </w:pPr>
      <w:r w:rsidRPr="00D248C0">
        <w:rPr>
          <w:rFonts w:ascii="Arial" w:hAnsi="Arial"/>
          <w:noProof w:val="0"/>
          <w:rtl/>
        </w:rPr>
        <w:t>עלות אריזות ניילון, קרטון ומעטפות ממותגות לשיווק האתר:</w:t>
      </w:r>
      <w:r>
        <w:rPr>
          <w:rFonts w:hint="cs" w:ascii="Arial" w:hAnsi="Arial"/>
          <w:noProof w:val="0"/>
          <w:rtl/>
        </w:rPr>
        <w:t xml:space="preserve"> </w:t>
      </w:r>
      <w:r w:rsidR="008B3127">
        <w:rPr>
          <w:rFonts w:hint="cs" w:ascii="Arial" w:hAnsi="Arial"/>
          <w:noProof w:val="0"/>
          <w:rtl/>
        </w:rPr>
        <w:t>התובעת מבקשת לחייב את נתבעת בתשלו</w:t>
      </w:r>
      <w:r>
        <w:rPr>
          <w:rFonts w:hint="cs" w:ascii="Arial" w:hAnsi="Arial"/>
          <w:noProof w:val="0"/>
          <w:rtl/>
        </w:rPr>
        <w:t>ם סך של 26,690 ₪ עבור ראש הנזק הנ''ל. לתמיכה בדריש</w:t>
      </w:r>
      <w:r w:rsidR="008B3127">
        <w:rPr>
          <w:rFonts w:hint="cs" w:ascii="Arial" w:hAnsi="Arial"/>
          <w:noProof w:val="0"/>
          <w:rtl/>
        </w:rPr>
        <w:t xml:space="preserve">ה </w:t>
      </w:r>
      <w:r>
        <w:rPr>
          <w:rFonts w:hint="cs" w:ascii="Arial" w:hAnsi="Arial"/>
          <w:noProof w:val="0"/>
          <w:rtl/>
        </w:rPr>
        <w:t>הנ''ל</w:t>
      </w:r>
      <w:r w:rsidR="008B3127">
        <w:rPr>
          <w:rFonts w:hint="cs" w:ascii="Arial" w:hAnsi="Arial"/>
          <w:noProof w:val="0"/>
          <w:rtl/>
        </w:rPr>
        <w:t xml:space="preserve"> צור</w:t>
      </w:r>
      <w:r>
        <w:rPr>
          <w:rFonts w:hint="cs" w:ascii="Arial" w:hAnsi="Arial"/>
          <w:noProof w:val="0"/>
          <w:rtl/>
        </w:rPr>
        <w:t>פו</w:t>
      </w:r>
      <w:r w:rsidR="008B3127">
        <w:rPr>
          <w:rFonts w:hint="cs" w:ascii="Arial" w:hAnsi="Arial"/>
          <w:noProof w:val="0"/>
          <w:rtl/>
        </w:rPr>
        <w:t xml:space="preserve"> כנספח 13 לתצהירו של ארביב הזמנות המוצרים מספק מחו"ל וזאת החל מיום 08.08.2021 ועד ליום 09.11.2021. התובעת, וטעמיה עמה, לא טרחה להגיש ולו דוגמא אחת מאותם מוצרים כחלק מראיותיה במשפט. אמנם נכון, בחקירתו הנגדית, כמצוטט בסעיף 2</w:t>
      </w:r>
      <w:r>
        <w:rPr>
          <w:rFonts w:hint="cs" w:ascii="Arial" w:hAnsi="Arial"/>
          <w:noProof w:val="0"/>
          <w:rtl/>
        </w:rPr>
        <w:t>0</w:t>
      </w:r>
      <w:r w:rsidR="008B3127">
        <w:rPr>
          <w:rFonts w:hint="cs" w:ascii="Arial" w:hAnsi="Arial"/>
          <w:noProof w:val="0"/>
          <w:rtl/>
        </w:rPr>
        <w:t xml:space="preserve"> לעיל, טען ארביב כי הוא הביא עמו חלק מאותם מוצרים אולם ממילא הגשתם לא התבקשה כחלק מראיות התובעת. יתרה מכך, תמוה הדבר כי התובעת החלה בהזמנת אותם מוצרים לשיווק האתר עוד בחודש אוגוסט 2021, אף כי האתר עלה לאוויר בחודש נובמבר 2021. כן תמוה הדבר שעל אף שהתובעת העלתה טענותיה ביחס לאתר עוד ביום 04.11.2021, ביום 09.11.2021 </w:t>
      </w:r>
      <w:r>
        <w:rPr>
          <w:rFonts w:hint="cs" w:ascii="Arial" w:hAnsi="Arial"/>
          <w:noProof w:val="0"/>
          <w:rtl/>
        </w:rPr>
        <w:t xml:space="preserve">הוזמנו </w:t>
      </w:r>
      <w:r w:rsidR="008B3127">
        <w:rPr>
          <w:rFonts w:hint="cs" w:ascii="Arial" w:hAnsi="Arial"/>
          <w:noProof w:val="0"/>
          <w:rtl/>
        </w:rPr>
        <w:t xml:space="preserve">מוצרים שנועדו, כביכול, לקידום האתר בעלות לא מבוטלת של כ-3,900 דולר. </w:t>
      </w:r>
    </w:p>
    <w:p w:rsidR="00405D1A" w:rsidP="008B3127" w:rsidRDefault="00405D1A" w14:paraId="15E7EE2D" w14:textId="77777777">
      <w:pPr>
        <w:pStyle w:val="ad"/>
        <w:spacing w:line="360" w:lineRule="auto"/>
        <w:jc w:val="both"/>
        <w:rPr>
          <w:rFonts w:ascii="Arial" w:hAnsi="Arial"/>
          <w:noProof w:val="0"/>
          <w:rtl/>
        </w:rPr>
      </w:pPr>
    </w:p>
    <w:p w:rsidRPr="002D2C43" w:rsidR="002D2C43" w:rsidP="002D2C43" w:rsidRDefault="008B3127" w14:paraId="57088B16" w14:textId="7FE29BB2">
      <w:pPr>
        <w:pStyle w:val="ad"/>
        <w:spacing w:line="360" w:lineRule="auto"/>
        <w:jc w:val="both"/>
        <w:rPr>
          <w:rFonts w:ascii="Arial" w:hAnsi="Arial"/>
          <w:noProof w:val="0"/>
        </w:rPr>
      </w:pPr>
      <w:r>
        <w:rPr>
          <w:rFonts w:hint="cs" w:ascii="Arial" w:hAnsi="Arial"/>
          <w:noProof w:val="0"/>
          <w:rtl/>
        </w:rPr>
        <w:t xml:space="preserve">לאור הנימוקים לעיל, לא שוכנעתי כי הוצאות התובעת בנדון נגרמו בעקבות הפרת </w:t>
      </w:r>
      <w:r w:rsidR="00D248C0">
        <w:rPr>
          <w:rFonts w:hint="cs" w:ascii="Arial" w:hAnsi="Arial"/>
          <w:noProof w:val="0"/>
          <w:rtl/>
        </w:rPr>
        <w:t xml:space="preserve">ההסכם על ידי </w:t>
      </w:r>
      <w:r>
        <w:rPr>
          <w:rFonts w:hint="cs" w:ascii="Arial" w:hAnsi="Arial"/>
          <w:noProof w:val="0"/>
          <w:rtl/>
        </w:rPr>
        <w:t>הנתבעת ולפיכך</w:t>
      </w:r>
      <w:r w:rsidR="00D248C0">
        <w:rPr>
          <w:rFonts w:hint="cs" w:ascii="Arial" w:hAnsi="Arial"/>
          <w:noProof w:val="0"/>
          <w:rtl/>
        </w:rPr>
        <w:t xml:space="preserve"> לא מצאתי לקבל את התביעה ביחס לראש נזק נטען זה. </w:t>
      </w:r>
    </w:p>
    <w:p w:rsidRPr="002D2C43" w:rsidR="008B3127" w:rsidP="007247D6" w:rsidRDefault="002D2C43" w14:paraId="07215F1C" w14:textId="2B662463">
      <w:pPr>
        <w:pStyle w:val="ad"/>
        <w:numPr>
          <w:ilvl w:val="0"/>
          <w:numId w:val="1"/>
        </w:numPr>
        <w:spacing w:line="360" w:lineRule="auto"/>
        <w:jc w:val="both"/>
        <w:rPr>
          <w:rFonts w:ascii="Arial" w:hAnsi="Arial"/>
          <w:noProof w:val="0"/>
          <w:rtl/>
        </w:rPr>
      </w:pPr>
      <w:r w:rsidRPr="002D2C43">
        <w:rPr>
          <w:rFonts w:ascii="Arial" w:hAnsi="Arial"/>
          <w:noProof w:val="0"/>
          <w:rtl/>
        </w:rPr>
        <w:lastRenderedPageBreak/>
        <w:t>הפסד הכנסות:</w:t>
      </w:r>
      <w:r w:rsidRPr="002D2C43">
        <w:rPr>
          <w:rFonts w:hint="cs" w:ascii="Arial" w:hAnsi="Arial"/>
          <w:noProof w:val="0"/>
          <w:rtl/>
        </w:rPr>
        <w:t xml:space="preserve"> </w:t>
      </w:r>
      <w:r w:rsidRPr="002D2C43" w:rsidR="008B3127">
        <w:rPr>
          <w:rFonts w:hint="cs" w:ascii="Arial" w:hAnsi="Arial"/>
          <w:noProof w:val="0"/>
          <w:rtl/>
        </w:rPr>
        <w:t xml:space="preserve">בס"ק 37(ד) לתצהירו של ארביב נטען כי התובעת מפעילה שני אתרי פרסום אחרים וההכנסה </w:t>
      </w:r>
      <w:r w:rsidRPr="002D2C43">
        <w:rPr>
          <w:rFonts w:hint="cs" w:ascii="Arial" w:hAnsi="Arial"/>
          <w:noProof w:val="0"/>
          <w:rtl/>
        </w:rPr>
        <w:t>מ</w:t>
      </w:r>
      <w:r w:rsidRPr="002D2C43" w:rsidR="008B3127">
        <w:rPr>
          <w:rFonts w:hint="cs" w:ascii="Arial" w:hAnsi="Arial"/>
          <w:noProof w:val="0"/>
          <w:rtl/>
        </w:rPr>
        <w:t xml:space="preserve">כל אחד מהם הינה בסך של 20,000 ₪ לחודש. התובעת יוצאת מנקודת הנחה כי לו הופעל האתר נשוא התביעה כמצופה, הוא היה מייצר עבורה הכנסה חודשית </w:t>
      </w:r>
      <w:r w:rsidRPr="002D2C43">
        <w:rPr>
          <w:rFonts w:hint="cs" w:ascii="Arial" w:hAnsi="Arial"/>
          <w:noProof w:val="0"/>
          <w:rtl/>
        </w:rPr>
        <w:t>דומה.</w:t>
      </w:r>
      <w:r w:rsidRPr="002D2C43" w:rsidR="008B3127">
        <w:rPr>
          <w:rFonts w:hint="cs" w:ascii="Arial" w:hAnsi="Arial"/>
          <w:noProof w:val="0"/>
          <w:rtl/>
        </w:rPr>
        <w:t xml:space="preserve"> בהתאם לכך, על דרך האומדנה, היא מבקשת פיצוי חלקי בסך של 5,000 ₪ לחודש עבור 4 חודשים, ובסה"כ 20,000 ₪. לתמיכה בטענותיה בנדון, צורף כנספח 14 לתצהירו של ארביב דו"ח הכנסות לחודשים 03-06/2023 מהאתר שהקימה התובעת באופן עצמאי. </w:t>
      </w:r>
    </w:p>
    <w:p w:rsidR="008B3127" w:rsidP="008B3127" w:rsidRDefault="008B3127" w14:paraId="2170701E" w14:textId="77777777">
      <w:pPr>
        <w:pStyle w:val="ad"/>
        <w:spacing w:line="360" w:lineRule="auto"/>
        <w:jc w:val="both"/>
        <w:rPr>
          <w:rFonts w:ascii="Arial" w:hAnsi="Arial"/>
          <w:noProof w:val="0"/>
          <w:rtl/>
        </w:rPr>
      </w:pPr>
    </w:p>
    <w:p w:rsidR="008B3127" w:rsidP="008B3127" w:rsidRDefault="008B3127" w14:paraId="74FB681B" w14:textId="7F552B0B">
      <w:pPr>
        <w:pStyle w:val="ad"/>
        <w:spacing w:line="360" w:lineRule="auto"/>
        <w:jc w:val="both"/>
        <w:rPr>
          <w:rFonts w:ascii="Arial" w:hAnsi="Arial"/>
          <w:noProof w:val="0"/>
          <w:rtl/>
        </w:rPr>
      </w:pPr>
      <w:r>
        <w:rPr>
          <w:rFonts w:hint="cs" w:ascii="Arial" w:hAnsi="Arial"/>
          <w:noProof w:val="0"/>
          <w:rtl/>
        </w:rPr>
        <w:t xml:space="preserve">הנתבעת מתנגדת לדרישת התובעת בנדון וזאת בטענה כי ארביב הודה בחקירתו הנגדית בהקמת אתר חלופי וכי מדו"ח ההכנסות של אותו אתר המצורף לתצהירו עולה כי כלל לא היתה ירידה בהכנסות התובעת. </w:t>
      </w:r>
    </w:p>
    <w:p w:rsidR="008B3127" w:rsidP="008B3127" w:rsidRDefault="008B3127" w14:paraId="6B10691B" w14:textId="77777777">
      <w:pPr>
        <w:pStyle w:val="ad"/>
        <w:spacing w:line="360" w:lineRule="auto"/>
        <w:jc w:val="both"/>
        <w:rPr>
          <w:rFonts w:ascii="Arial" w:hAnsi="Arial"/>
          <w:noProof w:val="0"/>
          <w:rtl/>
        </w:rPr>
      </w:pPr>
    </w:p>
    <w:p w:rsidR="008B3127" w:rsidP="008B3127" w:rsidRDefault="008B3127" w14:paraId="37B6F439" w14:textId="5227ED54">
      <w:pPr>
        <w:pStyle w:val="ad"/>
        <w:spacing w:line="360" w:lineRule="auto"/>
        <w:jc w:val="both"/>
        <w:rPr>
          <w:rFonts w:ascii="Arial" w:hAnsi="Arial"/>
          <w:noProof w:val="0"/>
          <w:rtl/>
        </w:rPr>
      </w:pPr>
      <w:r>
        <w:rPr>
          <w:rFonts w:hint="cs" w:ascii="Arial" w:hAnsi="Arial"/>
          <w:noProof w:val="0"/>
          <w:rtl/>
        </w:rPr>
        <w:t>שקלתי מכלול טענות הצדדים ומצאתי לקבל את התביעה בנדון. להלן אנמק.</w:t>
      </w:r>
    </w:p>
    <w:p w:rsidR="008B3127" w:rsidP="008B3127" w:rsidRDefault="008B3127" w14:paraId="0A5AFECB" w14:textId="77777777">
      <w:pPr>
        <w:pStyle w:val="ad"/>
        <w:spacing w:line="360" w:lineRule="auto"/>
        <w:jc w:val="both"/>
        <w:rPr>
          <w:rFonts w:ascii="Arial" w:hAnsi="Arial"/>
          <w:noProof w:val="0"/>
          <w:rtl/>
        </w:rPr>
      </w:pPr>
    </w:p>
    <w:p w:rsidR="008B3127" w:rsidP="002D2C43" w:rsidRDefault="008B3127" w14:paraId="424C2010" w14:textId="5D6D41DC">
      <w:pPr>
        <w:pStyle w:val="ad"/>
        <w:spacing w:line="360" w:lineRule="auto"/>
        <w:jc w:val="both"/>
        <w:rPr>
          <w:rFonts w:ascii="Arial" w:hAnsi="Arial"/>
          <w:noProof w:val="0"/>
          <w:rtl/>
        </w:rPr>
      </w:pPr>
      <w:r>
        <w:rPr>
          <w:rFonts w:hint="cs" w:ascii="Arial" w:hAnsi="Arial"/>
          <w:noProof w:val="0"/>
          <w:rtl/>
        </w:rPr>
        <w:t xml:space="preserve">תחילה יובהר כי ארביב לא הסתיר בתצהירו את העובדה כי בעקבות הפרת </w:t>
      </w:r>
      <w:r w:rsidR="002D2C43">
        <w:rPr>
          <w:rFonts w:hint="cs" w:ascii="Arial" w:hAnsi="Arial"/>
          <w:noProof w:val="0"/>
          <w:rtl/>
        </w:rPr>
        <w:t xml:space="preserve">הסכם על ידי </w:t>
      </w:r>
      <w:r>
        <w:rPr>
          <w:rFonts w:hint="cs" w:ascii="Arial" w:hAnsi="Arial"/>
          <w:noProof w:val="0"/>
          <w:rtl/>
        </w:rPr>
        <w:t>הנתבעת, התובעת השתמשה באתר עצמאי. בנדון, די להפנות לכך כי לתצהירו של ארביב צורף כנספח 14 דו"ח ההכנסות</w:t>
      </w:r>
      <w:r w:rsidRPr="008B3127">
        <w:rPr>
          <w:rFonts w:hint="cs" w:ascii="Arial" w:hAnsi="Arial"/>
          <w:b/>
          <w:bCs/>
          <w:noProof w:val="0"/>
          <w:rtl/>
        </w:rPr>
        <w:t xml:space="preserve"> "מהאתר שהוקם באופן עצמאי..."</w:t>
      </w:r>
      <w:r>
        <w:rPr>
          <w:rFonts w:hint="cs" w:ascii="Arial" w:hAnsi="Arial"/>
          <w:noProof w:val="0"/>
          <w:rtl/>
        </w:rPr>
        <w:t>.</w:t>
      </w:r>
    </w:p>
    <w:p w:rsidR="008B3127" w:rsidP="008B3127" w:rsidRDefault="008B3127" w14:paraId="3D8FE892" w14:textId="77777777">
      <w:pPr>
        <w:pStyle w:val="ad"/>
        <w:spacing w:line="360" w:lineRule="auto"/>
        <w:jc w:val="both"/>
        <w:rPr>
          <w:rFonts w:ascii="Arial" w:hAnsi="Arial"/>
          <w:noProof w:val="0"/>
          <w:rtl/>
        </w:rPr>
      </w:pPr>
    </w:p>
    <w:p w:rsidR="008B3127" w:rsidP="008B3127" w:rsidRDefault="008B3127" w14:paraId="7FB7FA62" w14:textId="600F4019">
      <w:pPr>
        <w:pStyle w:val="ad"/>
        <w:spacing w:line="360" w:lineRule="auto"/>
        <w:jc w:val="both"/>
        <w:rPr>
          <w:rFonts w:ascii="Arial" w:hAnsi="Arial"/>
          <w:noProof w:val="0"/>
          <w:rtl/>
        </w:rPr>
      </w:pPr>
      <w:r>
        <w:rPr>
          <w:rFonts w:hint="cs" w:ascii="Arial" w:hAnsi="Arial"/>
          <w:noProof w:val="0"/>
          <w:rtl/>
        </w:rPr>
        <w:t xml:space="preserve">בהתאם לכלל ולפיו המוציא מחברו עליו הראיה, כעיקרון, על התובע לכמת את הנזק הנטען שנגרם לו בעקבות הפרת החוזה על ידי הנתבע. דא עקא, ההלכה הפסוקה הכירה בחריג לכלל הנ"ל ולפיו אף בהעדר כימות הנזק, בית המשפט מוסמך לפסוק את הסעד המבוקש על דרך האומדנה. לעניין זה, נקבע ב- </w:t>
      </w:r>
      <w:r w:rsidR="0043138C">
        <w:rPr>
          <w:rFonts w:hint="cs" w:ascii="Arial" w:hAnsi="Arial"/>
          <w:b/>
          <w:bCs/>
          <w:noProof w:val="0"/>
          <w:rtl/>
        </w:rPr>
        <w:t>רע"א 39401-09-24 י. זילברמינץ ובנו בע"נ נ' דוברת בן דוד (פורסם בנבו)</w:t>
      </w:r>
      <w:r w:rsidR="0043138C">
        <w:rPr>
          <w:rFonts w:hint="cs" w:ascii="Arial" w:hAnsi="Arial"/>
          <w:noProof w:val="0"/>
          <w:rtl/>
        </w:rPr>
        <w:t>, כדלקמן:</w:t>
      </w:r>
    </w:p>
    <w:p w:rsidR="0043138C" w:rsidP="008B3127" w:rsidRDefault="0043138C" w14:paraId="3BE7F22C" w14:textId="77777777">
      <w:pPr>
        <w:pStyle w:val="ad"/>
        <w:spacing w:line="360" w:lineRule="auto"/>
        <w:jc w:val="both"/>
        <w:rPr>
          <w:rFonts w:ascii="Arial" w:hAnsi="Arial"/>
          <w:noProof w:val="0"/>
          <w:rtl/>
        </w:rPr>
      </w:pPr>
    </w:p>
    <w:p w:rsidRPr="0043138C" w:rsidR="0043138C" w:rsidP="0043138C" w:rsidRDefault="0043138C" w14:paraId="61D30EC6" w14:textId="6F4A7969">
      <w:pPr>
        <w:pStyle w:val="Ruller4"/>
        <w:numPr>
          <w:ilvl w:val="0"/>
          <w:numId w:val="0"/>
        </w:numPr>
        <w:ind w:left="1440"/>
        <w:rPr>
          <w:rFonts w:ascii="David" w:hAnsi="David" w:cs="David"/>
          <w:b/>
          <w:bCs/>
          <w:szCs w:val="24"/>
        </w:rPr>
      </w:pPr>
      <w:r>
        <w:rPr>
          <w:rFonts w:hint="cs" w:ascii="David" w:hAnsi="David" w:cs="David"/>
          <w:b/>
          <w:bCs/>
          <w:szCs w:val="24"/>
          <w:rtl/>
        </w:rPr>
        <w:t>"....</w:t>
      </w:r>
      <w:r w:rsidRPr="0043138C">
        <w:rPr>
          <w:rFonts w:ascii="David" w:hAnsi="David" w:cs="David"/>
          <w:b/>
          <w:bCs/>
          <w:szCs w:val="24"/>
          <w:rtl/>
        </w:rPr>
        <w:t xml:space="preserve">בשוּרה של פסקי דין נקבע, כי פסיקה על דרך האומדנה תתאפשר רק לאחר שמי שעליו מוטל הנטל, הביא את כל הראיות האובייקטיביות. רק אז, בהעדר אפשרות אחרת תיתכן פסיקה על דרך האומדנה; פסקי דין אלו צוטטו על-ידי המבקשת עצמה בבקשת הרשות לערער. </w:t>
      </w:r>
    </w:p>
    <w:p w:rsidRPr="0043138C" w:rsidR="0043138C" w:rsidP="0043138C" w:rsidRDefault="0043138C" w14:paraId="78EAAD99" w14:textId="77777777">
      <w:pPr>
        <w:pStyle w:val="Ruller40"/>
        <w:rPr>
          <w:rFonts w:ascii="David" w:hAnsi="David" w:cs="David"/>
          <w:b/>
          <w:bCs/>
          <w:sz w:val="24"/>
          <w:szCs w:val="24"/>
          <w:rtl/>
        </w:rPr>
      </w:pPr>
    </w:p>
    <w:p w:rsidRPr="0043138C" w:rsidR="0043138C" w:rsidP="0043138C" w:rsidRDefault="0043138C" w14:paraId="5E12C775" w14:textId="040DFA58">
      <w:pPr>
        <w:pStyle w:val="Ruller4"/>
        <w:numPr>
          <w:ilvl w:val="0"/>
          <w:numId w:val="0"/>
        </w:numPr>
        <w:ind w:left="1440"/>
        <w:rPr>
          <w:rFonts w:ascii="David" w:hAnsi="David" w:cs="David"/>
          <w:b/>
          <w:bCs/>
          <w:szCs w:val="24"/>
          <w:rtl/>
        </w:rPr>
      </w:pPr>
      <w:r w:rsidRPr="0043138C">
        <w:rPr>
          <w:rFonts w:ascii="David" w:hAnsi="David" w:cs="David"/>
          <w:b/>
          <w:bCs/>
          <w:szCs w:val="24"/>
          <w:rtl/>
        </w:rPr>
        <w:t>כך למשל בפסק הדין המפורסם ב</w:t>
      </w:r>
      <w:hyperlink w:history="1" r:id="rId10">
        <w:r w:rsidRPr="0043138C">
          <w:rPr>
            <w:rStyle w:val="Hyperlink"/>
            <w:rFonts w:ascii="David" w:hAnsi="David" w:cs="David"/>
            <w:b/>
            <w:bCs/>
            <w:color w:val="auto"/>
            <w:szCs w:val="24"/>
            <w:u w:val="none"/>
            <w:rtl/>
          </w:rPr>
          <w:t>ע"א 355/80</w:t>
        </w:r>
      </w:hyperlink>
      <w:r w:rsidRPr="0043138C">
        <w:rPr>
          <w:rFonts w:ascii="David" w:hAnsi="David" w:cs="David"/>
          <w:b/>
          <w:bCs/>
          <w:szCs w:val="24"/>
          <w:rtl/>
        </w:rPr>
        <w:t xml:space="preserve"> </w:t>
      </w:r>
      <w:r w:rsidRPr="0043138C">
        <w:rPr>
          <w:rFonts w:ascii="David" w:hAnsi="David" w:cs="David"/>
          <w:b/>
          <w:bCs/>
          <w:spacing w:val="0"/>
          <w:szCs w:val="24"/>
          <w:rtl/>
        </w:rPr>
        <w:t>אניסימוב בע"מ נ' מלון טירת בת שבע בע"מ</w:t>
      </w:r>
      <w:r w:rsidRPr="0043138C">
        <w:rPr>
          <w:rFonts w:ascii="David" w:hAnsi="David" w:cs="David"/>
          <w:b/>
          <w:bCs/>
          <w:szCs w:val="24"/>
          <w:rtl/>
        </w:rPr>
        <w:t xml:space="preserve">, פ"ד לה(2) 800 (1981) נקבע, כי </w:t>
      </w:r>
      <w:r>
        <w:rPr>
          <w:rFonts w:hint="cs" w:ascii="David" w:hAnsi="David" w:cs="David"/>
          <w:b/>
          <w:bCs/>
          <w:spacing w:val="0"/>
          <w:szCs w:val="24"/>
          <w:rtl/>
        </w:rPr>
        <w:t>'</w:t>
      </w:r>
      <w:r w:rsidRPr="0043138C">
        <w:rPr>
          <w:rFonts w:ascii="David" w:hAnsi="David" w:cs="David"/>
          <w:b/>
          <w:bCs/>
          <w:spacing w:val="0"/>
          <w:szCs w:val="24"/>
          <w:rtl/>
        </w:rPr>
        <w:t xml:space="preserve">באותם המקרים, בהם </w:t>
      </w:r>
      <w:r w:rsidRPr="0043138C">
        <w:rPr>
          <w:rFonts w:ascii="David" w:hAnsi="David" w:cs="David"/>
          <w:b/>
          <w:bCs/>
          <w:szCs w:val="24"/>
          <w:rtl/>
        </w:rPr>
        <w:t xml:space="preserve">– </w:t>
      </w:r>
      <w:r w:rsidRPr="0043138C">
        <w:rPr>
          <w:rFonts w:ascii="David" w:hAnsi="David" w:cs="David"/>
          <w:b/>
          <w:bCs/>
          <w:spacing w:val="0"/>
          <w:szCs w:val="24"/>
          <w:rtl/>
        </w:rPr>
        <w:t>לאור טבעו ואופיו של הנזק - ניתן להביא נתונים מדויקים, על הנפגע-התובע לעשות כן, ומשנכשל בנטל זה, לא ייפסק לו פיצוי. לעומת זאת, באותם מקרים אשר בהם</w:t>
      </w:r>
      <w:r w:rsidRPr="0043138C">
        <w:rPr>
          <w:rFonts w:ascii="David" w:hAnsi="David" w:cs="David"/>
          <w:b/>
          <w:bCs/>
          <w:szCs w:val="24"/>
          <w:rtl/>
        </w:rPr>
        <w:t xml:space="preserve"> –</w:t>
      </w:r>
      <w:r w:rsidRPr="0043138C">
        <w:rPr>
          <w:rFonts w:ascii="David" w:hAnsi="David" w:cs="David"/>
          <w:b/>
          <w:bCs/>
          <w:spacing w:val="0"/>
          <w:szCs w:val="24"/>
          <w:rtl/>
        </w:rPr>
        <w:t xml:space="preserve"> לאור טבעו ואופיו של הנזק </w:t>
      </w:r>
      <w:r w:rsidRPr="0043138C">
        <w:rPr>
          <w:rFonts w:ascii="David" w:hAnsi="David" w:cs="David"/>
          <w:b/>
          <w:bCs/>
          <w:szCs w:val="24"/>
          <w:rtl/>
        </w:rPr>
        <w:t xml:space="preserve">– </w:t>
      </w:r>
      <w:r w:rsidRPr="0043138C">
        <w:rPr>
          <w:rFonts w:ascii="David" w:hAnsi="David" w:cs="David"/>
          <w:b/>
          <w:bCs/>
          <w:spacing w:val="0"/>
          <w:szCs w:val="24"/>
          <w:rtl/>
        </w:rPr>
        <w:t xml:space="preserve">קשה להוכיח בדייקנות ובוודאות את מידת הנזק ושיעור הפיצויים, אין בכך כדי להכשיל את תביעתו של הנפגע, </w:t>
      </w:r>
      <w:r w:rsidRPr="0043138C">
        <w:rPr>
          <w:rFonts w:ascii="David" w:hAnsi="David" w:cs="David"/>
          <w:b/>
          <w:bCs/>
          <w:spacing w:val="0"/>
          <w:szCs w:val="24"/>
          <w:u w:val="single"/>
          <w:rtl/>
        </w:rPr>
        <w:t xml:space="preserve">ודי לו שיביא אותם </w:t>
      </w:r>
      <w:r w:rsidRPr="0043138C">
        <w:rPr>
          <w:rFonts w:ascii="David" w:hAnsi="David" w:cs="David"/>
          <w:b/>
          <w:bCs/>
          <w:spacing w:val="0"/>
          <w:szCs w:val="24"/>
          <w:u w:val="single"/>
          <w:rtl/>
        </w:rPr>
        <w:lastRenderedPageBreak/>
        <w:t>נתונים, אשר ניתן באופן סביר להביאם</w:t>
      </w:r>
      <w:r w:rsidRPr="0043138C">
        <w:rPr>
          <w:rFonts w:ascii="David" w:hAnsi="David" w:cs="David"/>
          <w:b/>
          <w:bCs/>
          <w:spacing w:val="0"/>
          <w:szCs w:val="24"/>
          <w:rtl/>
        </w:rPr>
        <w:t>, תוך מתן שיקול-דעת מתאים לבית המשפט לעריכת אומדן להשלמת החסר</w:t>
      </w:r>
      <w:r>
        <w:rPr>
          <w:rFonts w:hint="cs" w:ascii="David" w:hAnsi="David" w:cs="David"/>
          <w:b/>
          <w:bCs/>
          <w:spacing w:val="0"/>
          <w:szCs w:val="24"/>
          <w:rtl/>
        </w:rPr>
        <w:t>'....</w:t>
      </w:r>
    </w:p>
    <w:p w:rsidRPr="0043138C" w:rsidR="0043138C" w:rsidP="0043138C" w:rsidRDefault="0043138C" w14:paraId="117ABD88" w14:textId="77777777">
      <w:pPr>
        <w:pStyle w:val="Ruller40"/>
        <w:rPr>
          <w:rFonts w:ascii="David" w:hAnsi="David" w:cs="David"/>
          <w:b/>
          <w:bCs/>
          <w:sz w:val="24"/>
          <w:szCs w:val="24"/>
        </w:rPr>
      </w:pPr>
    </w:p>
    <w:p w:rsidRPr="0043138C" w:rsidR="0043138C" w:rsidP="0043138C" w:rsidRDefault="0043138C" w14:paraId="1A324D58" w14:textId="3088BEC6">
      <w:pPr>
        <w:pStyle w:val="ad"/>
        <w:spacing w:line="360" w:lineRule="auto"/>
        <w:ind w:left="1440"/>
        <w:jc w:val="both"/>
        <w:rPr>
          <w:rFonts w:ascii="David" w:hAnsi="David"/>
          <w:noProof w:val="0"/>
          <w:rtl/>
        </w:rPr>
      </w:pPr>
      <w:r w:rsidRPr="0043138C">
        <w:rPr>
          <w:rFonts w:ascii="David" w:hAnsi="David"/>
          <w:b/>
          <w:bCs/>
          <w:rtl/>
        </w:rPr>
        <w:t>הלכה זו חזרה ונשנתה בפסק הדין ב</w:t>
      </w:r>
      <w:hyperlink w:history="1" r:id="rId11">
        <w:r w:rsidRPr="0043138C">
          <w:rPr>
            <w:rStyle w:val="Hyperlink"/>
            <w:rFonts w:ascii="David" w:hAnsi="David"/>
            <w:b/>
            <w:bCs/>
            <w:color w:val="auto"/>
            <w:u w:val="none"/>
            <w:rtl/>
          </w:rPr>
          <w:t>ע"א 8279/02</w:t>
        </w:r>
      </w:hyperlink>
      <w:r w:rsidRPr="0043138C">
        <w:rPr>
          <w:rFonts w:ascii="David" w:hAnsi="David"/>
          <w:b/>
          <w:bCs/>
          <w:rtl/>
        </w:rPr>
        <w:t xml:space="preserve"> גולן נ' אלברט, פ"ד סב(1) 330 (2006) שם נקבע, כי </w:t>
      </w:r>
      <w:r>
        <w:rPr>
          <w:rFonts w:hint="cs" w:ascii="David" w:hAnsi="David"/>
          <w:b/>
          <w:bCs/>
          <w:rtl/>
        </w:rPr>
        <w:t>'</w:t>
      </w:r>
      <w:r w:rsidRPr="0043138C">
        <w:rPr>
          <w:rFonts w:ascii="David" w:hAnsi="David"/>
          <w:b/>
          <w:bCs/>
          <w:rtl/>
        </w:rPr>
        <w:t xml:space="preserve">העדר יכולת לחשב באופן מדויק את היקף הנזק שנגרם לתובע אינו שולל ממנו את זכאותו לפיצויים, בין אם המדובר בפיצויים חוזיים, נזיקיים או אחרים. מקום שהוכח קיומו של נזק רשאי בית המשפט לאמוד את גובהו. התנאי לכך הוא שקיים קושי אובייקטיבי, לאור אופיו וטיבו של הנזק, להוכיח בדייקנות ובוודאות את מידת הנזק לו אחראי הנתבע, </w:t>
      </w:r>
      <w:r w:rsidRPr="0043138C">
        <w:rPr>
          <w:rFonts w:ascii="David" w:hAnsi="David"/>
          <w:b/>
          <w:bCs/>
          <w:u w:val="single"/>
          <w:rtl/>
        </w:rPr>
        <w:t>ושהתובע הביא את אותם נתונים אשר ניתן באופן סביר להביאם</w:t>
      </w:r>
      <w:r w:rsidRPr="0043138C">
        <w:rPr>
          <w:rFonts w:ascii="David" w:hAnsi="David"/>
          <w:b/>
          <w:bCs/>
          <w:noProof w:val="0"/>
          <w:rtl/>
        </w:rPr>
        <w:t>....</w:t>
      </w:r>
      <w:r w:rsidR="002D2C43">
        <w:rPr>
          <w:rFonts w:hint="cs" w:ascii="David" w:hAnsi="David"/>
          <w:b/>
          <w:bCs/>
          <w:noProof w:val="0"/>
          <w:rtl/>
        </w:rPr>
        <w:t>''</w:t>
      </w:r>
      <w:r>
        <w:rPr>
          <w:rFonts w:hint="cs" w:ascii="David" w:hAnsi="David"/>
          <w:b/>
          <w:bCs/>
          <w:noProof w:val="0"/>
          <w:rtl/>
        </w:rPr>
        <w:t xml:space="preserve"> </w:t>
      </w:r>
      <w:r w:rsidR="002D2C43">
        <w:rPr>
          <w:rFonts w:hint="cs" w:ascii="David" w:hAnsi="David"/>
          <w:noProof w:val="0"/>
          <w:rtl/>
        </w:rPr>
        <w:t>(שם, פסקאות 5-7</w:t>
      </w:r>
      <w:r>
        <w:rPr>
          <w:rFonts w:hint="cs" w:ascii="David" w:hAnsi="David"/>
          <w:noProof w:val="0"/>
          <w:rtl/>
        </w:rPr>
        <w:t xml:space="preserve">) (ההדגשות במקור </w:t>
      </w:r>
      <w:r>
        <w:rPr>
          <w:rFonts w:ascii="David" w:hAnsi="David"/>
          <w:noProof w:val="0"/>
          <w:rtl/>
        </w:rPr>
        <w:t>–</w:t>
      </w:r>
      <w:r>
        <w:rPr>
          <w:rFonts w:hint="cs" w:ascii="David" w:hAnsi="David"/>
          <w:noProof w:val="0"/>
          <w:rtl/>
        </w:rPr>
        <w:t xml:space="preserve"> ר.ח.).</w:t>
      </w:r>
    </w:p>
    <w:p w:rsidR="008B3127" w:rsidP="008B3127" w:rsidRDefault="008B3127" w14:paraId="5E565D67" w14:textId="77777777">
      <w:pPr>
        <w:pStyle w:val="ad"/>
        <w:spacing w:line="360" w:lineRule="auto"/>
        <w:jc w:val="both"/>
        <w:rPr>
          <w:rFonts w:ascii="Arial" w:hAnsi="Arial"/>
          <w:noProof w:val="0"/>
          <w:rtl/>
        </w:rPr>
      </w:pPr>
    </w:p>
    <w:p w:rsidR="008B3127" w:rsidP="007A484A" w:rsidRDefault="00460566" w14:paraId="42AA686D" w14:textId="1C5590C4">
      <w:pPr>
        <w:pStyle w:val="ad"/>
        <w:spacing w:line="360" w:lineRule="auto"/>
        <w:jc w:val="both"/>
        <w:rPr>
          <w:rFonts w:ascii="Arial" w:hAnsi="Arial"/>
          <w:noProof w:val="0"/>
          <w:rtl/>
        </w:rPr>
      </w:pPr>
      <w:r>
        <w:rPr>
          <w:rFonts w:hint="cs" w:ascii="Arial" w:hAnsi="Arial"/>
          <w:noProof w:val="0"/>
          <w:rtl/>
        </w:rPr>
        <w:t xml:space="preserve">ודוק, </w:t>
      </w:r>
      <w:r w:rsidR="007A484A">
        <w:rPr>
          <w:rFonts w:hint="cs" w:ascii="Arial" w:hAnsi="Arial"/>
          <w:noProof w:val="0"/>
          <w:rtl/>
        </w:rPr>
        <w:t xml:space="preserve">ההלכה לפיה </w:t>
      </w:r>
      <w:r>
        <w:rPr>
          <w:rFonts w:hint="cs" w:ascii="Arial" w:hAnsi="Arial"/>
          <w:noProof w:val="0"/>
          <w:rtl/>
        </w:rPr>
        <w:t>לבית המשפט סמכות לפסוק פיצוי על דרך האומדנה</w:t>
      </w:r>
      <w:r w:rsidR="007A484A">
        <w:rPr>
          <w:rFonts w:hint="cs" w:ascii="Arial" w:hAnsi="Arial"/>
          <w:noProof w:val="0"/>
          <w:rtl/>
        </w:rPr>
        <w:t xml:space="preserve"> חלה ביתר שאת</w:t>
      </w:r>
      <w:r>
        <w:rPr>
          <w:rFonts w:hint="cs" w:ascii="Arial" w:hAnsi="Arial"/>
          <w:noProof w:val="0"/>
          <w:rtl/>
        </w:rPr>
        <w:t xml:space="preserve"> מקום בו הט</w:t>
      </w:r>
      <w:r w:rsidR="008B3127">
        <w:rPr>
          <w:rFonts w:hint="cs" w:ascii="Arial" w:hAnsi="Arial"/>
          <w:noProof w:val="0"/>
          <w:rtl/>
        </w:rPr>
        <w:t xml:space="preserve">ענה לנזק מועלית בשל תרחיש היפותטי, כבמקרה דנן </w:t>
      </w:r>
      <w:r w:rsidR="008B3127">
        <w:rPr>
          <w:rFonts w:ascii="Arial" w:hAnsi="Arial"/>
          <w:noProof w:val="0"/>
          <w:rtl/>
        </w:rPr>
        <w:t>–</w:t>
      </w:r>
      <w:r w:rsidR="008B3127">
        <w:rPr>
          <w:rFonts w:hint="cs" w:ascii="Arial" w:hAnsi="Arial"/>
          <w:noProof w:val="0"/>
          <w:rtl/>
        </w:rPr>
        <w:t xml:space="preserve"> הכנסות התובעת לו הופעל האתר. בנדון נפסק ב- </w:t>
      </w:r>
      <w:r w:rsidR="00405D1A">
        <w:rPr>
          <w:rFonts w:hint="cs" w:ascii="Arial" w:hAnsi="Arial"/>
          <w:b/>
          <w:bCs/>
          <w:noProof w:val="0"/>
          <w:rtl/>
        </w:rPr>
        <w:t>ע"א 11173/02 אלוניאל בע"מ נ' זאב בר בנין ופיתוח 1994 בע"מ (פורסם בנבו),</w:t>
      </w:r>
      <w:r w:rsidR="00405D1A">
        <w:rPr>
          <w:rFonts w:hint="cs" w:ascii="Arial" w:hAnsi="Arial"/>
          <w:noProof w:val="0"/>
          <w:rtl/>
        </w:rPr>
        <w:t xml:space="preserve"> כדלקמן:</w:t>
      </w:r>
    </w:p>
    <w:p w:rsidR="00405D1A" w:rsidP="008B3127" w:rsidRDefault="00405D1A" w14:paraId="0942EA0B" w14:textId="77777777">
      <w:pPr>
        <w:pStyle w:val="ad"/>
        <w:spacing w:line="360" w:lineRule="auto"/>
        <w:jc w:val="both"/>
        <w:rPr>
          <w:rFonts w:ascii="Arial" w:hAnsi="Arial"/>
          <w:noProof w:val="0"/>
          <w:rtl/>
        </w:rPr>
      </w:pPr>
    </w:p>
    <w:p w:rsidRPr="00405D1A" w:rsidR="00405D1A" w:rsidP="007A484A" w:rsidRDefault="00405D1A" w14:paraId="573A0AD6" w14:textId="3DC167ED">
      <w:pPr>
        <w:pStyle w:val="ruller41"/>
        <w:ind w:left="1440"/>
        <w:rPr>
          <w:rFonts w:ascii="David" w:hAnsi="David" w:cs="David"/>
          <w:b/>
          <w:bCs/>
          <w:sz w:val="24"/>
          <w:szCs w:val="24"/>
        </w:rPr>
      </w:pPr>
      <w:r w:rsidRPr="00405D1A">
        <w:rPr>
          <w:rFonts w:hint="cs" w:ascii="David" w:hAnsi="David" w:cs="David"/>
          <w:b/>
          <w:bCs/>
          <w:sz w:val="24"/>
          <w:szCs w:val="24"/>
          <w:rtl/>
        </w:rPr>
        <w:t>"</w:t>
      </w:r>
      <w:r w:rsidR="007A484A">
        <w:rPr>
          <w:rFonts w:hint="cs"/>
          <w:rtl/>
        </w:rPr>
        <w:t>...</w:t>
      </w:r>
      <w:r w:rsidRPr="00405D1A">
        <w:rPr>
          <w:rFonts w:ascii="David" w:hAnsi="David" w:cs="David"/>
          <w:b/>
          <w:bCs/>
          <w:sz w:val="24"/>
          <w:szCs w:val="24"/>
          <w:rtl/>
        </w:rPr>
        <w:t xml:space="preserve">. תרופת הפיצוי נועדה להעמיד את הנפגע, מבחינה כספית, במצב שהיה עומד בו אלמלא ההפרה </w:t>
      </w:r>
      <w:r>
        <w:rPr>
          <w:rFonts w:hint="cs" w:ascii="David" w:hAnsi="David" w:cs="David"/>
          <w:b/>
          <w:bCs/>
          <w:sz w:val="24"/>
          <w:szCs w:val="24"/>
          <w:rtl/>
        </w:rPr>
        <w:t>...</w:t>
      </w:r>
      <w:r w:rsidRPr="00405D1A">
        <w:rPr>
          <w:rFonts w:ascii="David" w:hAnsi="David" w:cs="David"/>
          <w:b/>
          <w:bCs/>
          <w:sz w:val="24"/>
          <w:szCs w:val="24"/>
          <w:rtl/>
        </w:rPr>
        <w:t xml:space="preserve"> </w:t>
      </w:r>
      <w:r w:rsidRPr="007A484A">
        <w:rPr>
          <w:rFonts w:ascii="David" w:hAnsi="David" w:cs="David"/>
          <w:b/>
          <w:bCs/>
          <w:sz w:val="24"/>
          <w:szCs w:val="24"/>
          <w:rtl/>
        </w:rPr>
        <w:t>נזקו של הנפגע עשוי להתבטא בהוצאות הסתמכות שהוצאו על-ידו או באובדן רווחים שהיו צפויים לו אילו בא החוזה לכלל מימוש</w:t>
      </w:r>
      <w:r w:rsidRPr="00405D1A">
        <w:rPr>
          <w:rFonts w:ascii="David" w:hAnsi="David" w:cs="David"/>
          <w:b/>
          <w:bCs/>
          <w:sz w:val="24"/>
          <w:szCs w:val="24"/>
          <w:rtl/>
        </w:rPr>
        <w:t xml:space="preserve">. אכן, </w:t>
      </w:r>
      <w:r>
        <w:rPr>
          <w:rFonts w:hint="cs" w:ascii="David" w:hAnsi="David" w:cs="David"/>
          <w:b/>
          <w:bCs/>
          <w:sz w:val="24"/>
          <w:szCs w:val="24"/>
          <w:rtl/>
        </w:rPr>
        <w:t>'</w:t>
      </w:r>
      <w:r w:rsidRPr="00405D1A">
        <w:rPr>
          <w:rFonts w:ascii="David" w:hAnsi="David" w:cs="David"/>
          <w:b/>
          <w:bCs/>
          <w:sz w:val="24"/>
          <w:szCs w:val="24"/>
          <w:rtl/>
        </w:rPr>
        <w:t>מטרתם של פיצויים אלה היא להגן, בין היתר, על זכותו של צד לחוזה להנות מן התועלת אשר ציפה להפיק מן החוזה שכרת ולהעמידו במצב בו היה ניצב אלמלא הופר החוזה</w:t>
      </w:r>
      <w:r>
        <w:rPr>
          <w:rFonts w:hint="cs" w:ascii="David" w:hAnsi="David" w:cs="David"/>
          <w:b/>
          <w:bCs/>
          <w:sz w:val="24"/>
          <w:szCs w:val="24"/>
          <w:rtl/>
        </w:rPr>
        <w:t>'</w:t>
      </w:r>
      <w:r w:rsidRPr="00405D1A">
        <w:rPr>
          <w:rFonts w:ascii="David" w:hAnsi="David" w:cs="David"/>
          <w:b/>
          <w:bCs/>
          <w:sz w:val="24"/>
          <w:szCs w:val="24"/>
          <w:rtl/>
        </w:rPr>
        <w:t xml:space="preserve"> </w:t>
      </w:r>
      <w:r>
        <w:rPr>
          <w:rFonts w:hint="cs" w:ascii="David" w:hAnsi="David" w:cs="David"/>
          <w:b/>
          <w:bCs/>
          <w:sz w:val="24"/>
          <w:szCs w:val="24"/>
          <w:rtl/>
        </w:rPr>
        <w:t>....</w:t>
      </w:r>
      <w:r w:rsidRPr="00405D1A">
        <w:rPr>
          <w:rFonts w:ascii="David" w:hAnsi="David" w:cs="David"/>
          <w:b/>
          <w:bCs/>
          <w:sz w:val="24"/>
          <w:szCs w:val="24"/>
          <w:rtl/>
        </w:rPr>
        <w:t xml:space="preserve"> 'המצב הקודם' לעניין הפרת החוזה הוא בראש ובראשונה המצב בו היה נתון הצד הנפגע אילו החוזה קויים</w:t>
      </w:r>
      <w:r>
        <w:rPr>
          <w:rFonts w:hint="cs" w:ascii="David" w:hAnsi="David" w:cs="David"/>
          <w:b/>
          <w:bCs/>
          <w:sz w:val="24"/>
          <w:szCs w:val="24"/>
          <w:rtl/>
        </w:rPr>
        <w:t>'</w:t>
      </w:r>
      <w:r w:rsidRPr="00405D1A">
        <w:rPr>
          <w:rFonts w:ascii="David" w:hAnsi="David" w:cs="David"/>
          <w:b/>
          <w:bCs/>
          <w:sz w:val="24"/>
          <w:szCs w:val="24"/>
          <w:rtl/>
        </w:rPr>
        <w:t xml:space="preserve"> </w:t>
      </w:r>
      <w:r>
        <w:rPr>
          <w:rFonts w:hint="cs" w:ascii="David" w:hAnsi="David" w:cs="David"/>
          <w:b/>
          <w:bCs/>
          <w:sz w:val="24"/>
          <w:szCs w:val="24"/>
          <w:rtl/>
        </w:rPr>
        <w:t>....</w:t>
      </w:r>
      <w:r w:rsidRPr="00405D1A">
        <w:rPr>
          <w:rFonts w:ascii="David" w:hAnsi="David" w:cs="David"/>
          <w:b/>
          <w:bCs/>
          <w:sz w:val="24"/>
          <w:szCs w:val="24"/>
          <w:rtl/>
        </w:rPr>
        <w:t xml:space="preserve"> בענייננו, התרופה שהמערערת עותרת לה היא אכן אובדן הרווחים שצפויים היו לצמוח לה כתוצאה מהפעלת המסעדה בקניון. </w:t>
      </w:r>
    </w:p>
    <w:p w:rsidRPr="00405D1A" w:rsidR="00405D1A" w:rsidP="007A484A" w:rsidRDefault="00405D1A" w14:paraId="4BF011EB" w14:textId="5A7CE406">
      <w:pPr>
        <w:pStyle w:val="ruller41"/>
        <w:rPr>
          <w:rFonts w:ascii="David" w:hAnsi="David" w:cs="David"/>
          <w:b/>
          <w:bCs/>
          <w:sz w:val="24"/>
          <w:szCs w:val="24"/>
          <w:rtl/>
        </w:rPr>
      </w:pPr>
      <w:r w:rsidRPr="00405D1A">
        <w:rPr>
          <w:rFonts w:ascii="David" w:hAnsi="David" w:cs="David"/>
          <w:b/>
          <w:bCs/>
          <w:sz w:val="24"/>
          <w:szCs w:val="24"/>
          <w:rtl/>
        </w:rPr>
        <w:t> </w:t>
      </w:r>
      <w:r w:rsidR="007A484A">
        <w:rPr>
          <w:rFonts w:ascii="David" w:hAnsi="David" w:cs="David"/>
          <w:b/>
          <w:bCs/>
          <w:sz w:val="24"/>
          <w:szCs w:val="24"/>
          <w:rtl/>
        </w:rPr>
        <w:tab/>
      </w:r>
      <w:r w:rsidR="007A484A">
        <w:rPr>
          <w:rFonts w:ascii="David" w:hAnsi="David" w:cs="David"/>
          <w:b/>
          <w:bCs/>
          <w:sz w:val="24"/>
          <w:szCs w:val="24"/>
          <w:rtl/>
        </w:rPr>
        <w:tab/>
      </w:r>
      <w:r w:rsidR="007A484A">
        <w:rPr>
          <w:rFonts w:hint="cs" w:ascii="David" w:hAnsi="David" w:cs="David"/>
          <w:b/>
          <w:bCs/>
          <w:sz w:val="24"/>
          <w:szCs w:val="24"/>
          <w:rtl/>
        </w:rPr>
        <w:t>....</w:t>
      </w:r>
    </w:p>
    <w:p w:rsidRPr="00405D1A" w:rsidR="00405D1A" w:rsidP="00460566" w:rsidRDefault="00405D1A" w14:paraId="3679FB2C" w14:textId="086C387C">
      <w:pPr>
        <w:pStyle w:val="ruller41"/>
        <w:ind w:left="1440"/>
        <w:rPr>
          <w:rFonts w:ascii="David" w:hAnsi="David" w:cs="David"/>
          <w:b/>
          <w:bCs/>
          <w:sz w:val="24"/>
          <w:szCs w:val="24"/>
          <w:rtl/>
        </w:rPr>
      </w:pPr>
      <w:r w:rsidRPr="00405D1A">
        <w:rPr>
          <w:rFonts w:ascii="David" w:hAnsi="David" w:cs="David"/>
          <w:b/>
          <w:bCs/>
          <w:sz w:val="24"/>
          <w:szCs w:val="24"/>
          <w:rtl/>
        </w:rPr>
        <w:t xml:space="preserve">בענייננו, מדובר כאמור בנזק של אובדן רווחים צפויים, ובכגון דא, קביעת שיעור הפיצויים מחייבת תכופות השערות וניחושים. </w:t>
      </w:r>
      <w:r w:rsidRPr="00460566">
        <w:rPr>
          <w:rFonts w:ascii="David" w:hAnsi="David" w:cs="David"/>
          <w:b/>
          <w:bCs/>
          <w:sz w:val="24"/>
          <w:szCs w:val="24"/>
          <w:rtl/>
        </w:rPr>
        <w:t xml:space="preserve">אכן, לצורך הכרעה בעניין שיעור הפיצויים יש להביא בחשבון </w:t>
      </w:r>
      <w:r w:rsidRPr="00460566">
        <w:rPr>
          <w:rFonts w:hint="cs" w:ascii="David" w:hAnsi="David" w:cs="David"/>
          <w:b/>
          <w:bCs/>
          <w:sz w:val="24"/>
          <w:szCs w:val="24"/>
          <w:rtl/>
        </w:rPr>
        <w:t>'</w:t>
      </w:r>
      <w:r w:rsidRPr="00460566">
        <w:rPr>
          <w:rFonts w:ascii="David" w:hAnsi="David" w:cs="David"/>
          <w:b/>
          <w:bCs/>
          <w:sz w:val="24"/>
          <w:szCs w:val="24"/>
          <w:rtl/>
        </w:rPr>
        <w:t>נתונים עובדתיים השאובים מן המציאות, וכן הערכות לגבי מציאות שלא התקיימה בשל כך שההתקשרות בין הצדדים לא מומשה</w:t>
      </w:r>
      <w:r w:rsidRPr="00460566">
        <w:rPr>
          <w:rFonts w:hint="cs" w:ascii="David" w:hAnsi="David" w:cs="David"/>
          <w:b/>
          <w:bCs/>
          <w:sz w:val="24"/>
          <w:szCs w:val="24"/>
          <w:rtl/>
        </w:rPr>
        <w:t>'</w:t>
      </w:r>
      <w:r w:rsidRPr="00460566">
        <w:rPr>
          <w:rFonts w:ascii="David" w:hAnsi="David" w:cs="David"/>
          <w:b/>
          <w:bCs/>
          <w:sz w:val="24"/>
          <w:szCs w:val="24"/>
          <w:rtl/>
        </w:rPr>
        <w:t xml:space="preserve"> (עניין </w:t>
      </w:r>
      <w:r w:rsidRPr="00460566">
        <w:rPr>
          <w:rFonts w:ascii="David" w:hAnsi="David" w:cs="David"/>
          <w:b/>
          <w:bCs/>
          <w:spacing w:val="0"/>
          <w:sz w:val="24"/>
          <w:szCs w:val="24"/>
          <w:rtl/>
        </w:rPr>
        <w:t>ברנע</w:t>
      </w:r>
      <w:r w:rsidRPr="00460566">
        <w:rPr>
          <w:rFonts w:ascii="David" w:hAnsi="David" w:cs="David"/>
          <w:b/>
          <w:bCs/>
          <w:sz w:val="24"/>
          <w:szCs w:val="24"/>
          <w:rtl/>
        </w:rPr>
        <w:t xml:space="preserve"> הנ"ל). </w:t>
      </w:r>
      <w:r w:rsidRPr="007A484A">
        <w:rPr>
          <w:rFonts w:ascii="David" w:hAnsi="David" w:cs="David"/>
          <w:b/>
          <w:bCs/>
          <w:sz w:val="24"/>
          <w:szCs w:val="24"/>
          <w:u w:val="single"/>
          <w:rtl/>
        </w:rPr>
        <w:t>הקושי לשום נזקים במצב דברים היפותטי שלא יתממש אין בו כדי לשלול את הזכאות לפיצויים</w:t>
      </w:r>
      <w:r w:rsidR="00460566">
        <w:rPr>
          <w:rFonts w:hint="cs" w:ascii="David" w:hAnsi="David" w:cs="David"/>
          <w:b/>
          <w:bCs/>
          <w:sz w:val="24"/>
          <w:szCs w:val="24"/>
          <w:rtl/>
        </w:rPr>
        <w:t>...</w:t>
      </w:r>
      <w:r>
        <w:rPr>
          <w:rFonts w:hint="cs" w:ascii="David" w:hAnsi="David" w:cs="David"/>
          <w:b/>
          <w:bCs/>
          <w:sz w:val="24"/>
          <w:szCs w:val="24"/>
          <w:rtl/>
        </w:rPr>
        <w:t xml:space="preserve">" </w:t>
      </w:r>
      <w:r>
        <w:rPr>
          <w:rFonts w:hint="cs" w:ascii="David" w:hAnsi="David" w:cs="David"/>
          <w:sz w:val="24"/>
          <w:szCs w:val="24"/>
          <w:rtl/>
        </w:rPr>
        <w:t>(שם, פסקה 7 לפסק הדין)</w:t>
      </w:r>
      <w:r w:rsidR="007A484A">
        <w:rPr>
          <w:rFonts w:hint="cs" w:ascii="David" w:hAnsi="David" w:cs="David"/>
          <w:sz w:val="24"/>
          <w:szCs w:val="24"/>
          <w:rtl/>
        </w:rPr>
        <w:t xml:space="preserve">(ההדגשה אינה במקור </w:t>
      </w:r>
      <w:r w:rsidR="007A484A">
        <w:rPr>
          <w:rFonts w:ascii="David" w:hAnsi="David" w:cs="David"/>
          <w:sz w:val="24"/>
          <w:szCs w:val="24"/>
          <w:rtl/>
        </w:rPr>
        <w:t>–</w:t>
      </w:r>
      <w:r w:rsidR="007A484A">
        <w:rPr>
          <w:rFonts w:hint="cs" w:ascii="David" w:hAnsi="David" w:cs="David"/>
          <w:sz w:val="24"/>
          <w:szCs w:val="24"/>
          <w:rtl/>
        </w:rPr>
        <w:t xml:space="preserve"> ר.ח.)</w:t>
      </w:r>
      <w:r w:rsidRPr="00405D1A">
        <w:rPr>
          <w:rFonts w:ascii="David" w:hAnsi="David" w:cs="David"/>
          <w:b/>
          <w:bCs/>
          <w:sz w:val="24"/>
          <w:szCs w:val="24"/>
          <w:rtl/>
        </w:rPr>
        <w:t>.</w:t>
      </w:r>
    </w:p>
    <w:p w:rsidRPr="00405D1A" w:rsidR="008B3127" w:rsidP="00405D1A" w:rsidRDefault="00405D1A" w14:paraId="0ED1872A" w14:textId="6A29985A">
      <w:pPr>
        <w:pStyle w:val="ruller41"/>
        <w:rPr>
          <w:rFonts w:ascii="David" w:hAnsi="David" w:cs="David"/>
          <w:b/>
          <w:bCs/>
          <w:sz w:val="24"/>
          <w:szCs w:val="24"/>
          <w:rtl/>
        </w:rPr>
      </w:pPr>
      <w:r w:rsidRPr="00405D1A">
        <w:rPr>
          <w:rFonts w:ascii="David" w:hAnsi="David" w:cs="David"/>
          <w:b/>
          <w:bCs/>
          <w:sz w:val="24"/>
          <w:szCs w:val="24"/>
          <w:rtl/>
        </w:rPr>
        <w:t> </w:t>
      </w:r>
    </w:p>
    <w:p w:rsidR="008B3127" w:rsidP="007A484A" w:rsidRDefault="008B3127" w14:paraId="551FB1A2" w14:textId="3A5587C2">
      <w:pPr>
        <w:pStyle w:val="ad"/>
        <w:spacing w:line="360" w:lineRule="auto"/>
        <w:jc w:val="both"/>
        <w:rPr>
          <w:rFonts w:ascii="Arial" w:hAnsi="Arial"/>
          <w:noProof w:val="0"/>
          <w:rtl/>
        </w:rPr>
      </w:pPr>
      <w:r>
        <w:rPr>
          <w:rFonts w:hint="cs" w:ascii="Arial" w:hAnsi="Arial"/>
          <w:noProof w:val="0"/>
          <w:rtl/>
        </w:rPr>
        <w:lastRenderedPageBreak/>
        <w:t>אין חולק כי התובעת הזמינה את האתר על מנת לשווק באמצעותו את מוצריה השונים. כמו כן, הנתבעת אינה חולקת למעשה על טענת התובעת כי לו הופעל האתר, הוא היה מגדיל את הכנסות התובעת</w:t>
      </w:r>
      <w:r w:rsidR="007A484A">
        <w:rPr>
          <w:rFonts w:hint="cs" w:ascii="Arial" w:hAnsi="Arial"/>
          <w:noProof w:val="0"/>
          <w:rtl/>
        </w:rPr>
        <w:t>,</w:t>
      </w:r>
      <w:r>
        <w:rPr>
          <w:rFonts w:hint="cs" w:ascii="Arial" w:hAnsi="Arial"/>
          <w:noProof w:val="0"/>
          <w:rtl/>
        </w:rPr>
        <w:t xml:space="preserve"> </w:t>
      </w:r>
      <w:r w:rsidR="007A484A">
        <w:rPr>
          <w:rFonts w:hint="cs" w:ascii="Arial" w:hAnsi="Arial"/>
          <w:noProof w:val="0"/>
          <w:rtl/>
        </w:rPr>
        <w:t xml:space="preserve">וכל שנטען הוא, כי </w:t>
      </w:r>
      <w:r>
        <w:rPr>
          <w:rFonts w:hint="cs" w:ascii="Arial" w:hAnsi="Arial"/>
          <w:noProof w:val="0"/>
          <w:rtl/>
        </w:rPr>
        <w:t>משהפעילה התובעת את האתר החלופי, אזי לא נגרם לה כל נזק בנדון. דא עקא, אין לקבל טענתה הנ"ל של הנתבעת וזאת מהטעם כי האתר היה אמור להיות מופעל עוד ביום 04.11.2021, או סמוך לאחר מכן, בעוד כי ההכנסות מהאתר החלופי הינן עבור חודשים 03-06/2023. וגם זאת, פרק זמן של 4 חודשים אשר בעטיים התבקש פיצוי עבור אובדן הכנסה עד להעלאת האתר החלופי הינו סביר בנסיבות העניין.</w:t>
      </w:r>
    </w:p>
    <w:p w:rsidR="008B3127" w:rsidP="008B3127" w:rsidRDefault="008B3127" w14:paraId="33CAE87C" w14:textId="77777777">
      <w:pPr>
        <w:pStyle w:val="ad"/>
        <w:spacing w:line="360" w:lineRule="auto"/>
        <w:jc w:val="both"/>
        <w:rPr>
          <w:rFonts w:ascii="Arial" w:hAnsi="Arial"/>
          <w:noProof w:val="0"/>
          <w:rtl/>
        </w:rPr>
      </w:pPr>
    </w:p>
    <w:p w:rsidRPr="00AC4AD2" w:rsidR="008B3127" w:rsidP="008B3127" w:rsidRDefault="008B3127" w14:paraId="444ED5C3" w14:textId="505C15F0">
      <w:pPr>
        <w:pStyle w:val="ad"/>
        <w:spacing w:line="360" w:lineRule="auto"/>
        <w:jc w:val="both"/>
        <w:rPr>
          <w:rFonts w:ascii="David" w:hAnsi="David"/>
          <w:noProof w:val="0"/>
          <w:rtl/>
        </w:rPr>
      </w:pPr>
      <w:r w:rsidRPr="00AC4AD2">
        <w:rPr>
          <w:rFonts w:ascii="David" w:hAnsi="David"/>
          <w:noProof w:val="0"/>
          <w:rtl/>
        </w:rPr>
        <w:t>לאור מכלול הנימוקים לעיל, דרישת התובעת לפיצוי עבור אובדן הכנסה בסך של</w:t>
      </w:r>
      <w:r w:rsidRPr="00AC4AD2" w:rsidR="00AC4AD2">
        <w:rPr>
          <w:rFonts w:ascii="David" w:hAnsi="David"/>
          <w:noProof w:val="0"/>
          <w:rtl/>
        </w:rPr>
        <w:t xml:space="preserve"> 5,000 ₪ לחודש, ובסה"כ 20,000 ₪, </w:t>
      </w:r>
      <w:r w:rsidRPr="00AC4AD2">
        <w:rPr>
          <w:rFonts w:ascii="David" w:hAnsi="David"/>
          <w:noProof w:val="0"/>
          <w:rtl/>
        </w:rPr>
        <w:t>הינה סבירה ויש לקבלה. סכום זה בתוספת ריבית שקלית מיום הגשת התביעה, ועד להיום מגיע לסך של 24,8</w:t>
      </w:r>
      <w:r w:rsidRPr="00AC4AD2" w:rsidR="00405D1A">
        <w:rPr>
          <w:rFonts w:ascii="David" w:hAnsi="David"/>
          <w:noProof w:val="0"/>
          <w:rtl/>
        </w:rPr>
        <w:t>99</w:t>
      </w:r>
      <w:r w:rsidRPr="00AC4AD2">
        <w:rPr>
          <w:rFonts w:ascii="David" w:hAnsi="David"/>
          <w:noProof w:val="0"/>
          <w:rtl/>
        </w:rPr>
        <w:t xml:space="preserve"> ₪.</w:t>
      </w:r>
    </w:p>
    <w:p w:rsidRPr="00AC4AD2" w:rsidR="0048054B" w:rsidP="00AC4AD2" w:rsidRDefault="0048054B" w14:paraId="2E8408CF" w14:textId="72AC3544">
      <w:pPr>
        <w:spacing w:line="360" w:lineRule="auto"/>
        <w:jc w:val="both"/>
        <w:rPr>
          <w:rFonts w:ascii="David" w:hAnsi="David"/>
          <w:b/>
          <w:bCs/>
          <w:noProof w:val="0"/>
        </w:rPr>
      </w:pPr>
    </w:p>
    <w:p w:rsidRPr="00AC4AD2" w:rsidR="00405D1A" w:rsidP="00AC4AD2" w:rsidRDefault="00AC4AD2" w14:paraId="7E751B16" w14:textId="70DD6576">
      <w:pPr>
        <w:pStyle w:val="ad"/>
        <w:numPr>
          <w:ilvl w:val="0"/>
          <w:numId w:val="1"/>
        </w:numPr>
        <w:spacing w:line="330" w:lineRule="atLeast"/>
        <w:jc w:val="both"/>
        <w:rPr>
          <w:rFonts w:ascii="David" w:hAnsi="David"/>
          <w:noProof w:val="0"/>
          <w:color w:val="000000"/>
          <w:spacing w:val="10"/>
          <w:rtl/>
        </w:rPr>
      </w:pPr>
      <w:r w:rsidRPr="00AC4AD2">
        <w:rPr>
          <w:rFonts w:ascii="David" w:hAnsi="David"/>
          <w:noProof w:val="0"/>
          <w:rtl/>
        </w:rPr>
        <w:t xml:space="preserve">נזק לא ממוני: </w:t>
      </w:r>
      <w:r w:rsidRPr="00AC4AD2" w:rsidR="008B3127">
        <w:rPr>
          <w:rFonts w:ascii="David" w:hAnsi="David"/>
          <w:noProof w:val="0"/>
          <w:rtl/>
        </w:rPr>
        <w:t>פסיקת פיצוי לא ממוני מעוגנת בסעיף 13 לחוק החוזים תרופות, בו נקבע כדלקמן</w:t>
      </w:r>
      <w:r w:rsidRPr="00AC4AD2" w:rsidR="00405D1A">
        <w:rPr>
          <w:rFonts w:ascii="David" w:hAnsi="David"/>
          <w:noProof w:val="0"/>
          <w:rtl/>
        </w:rPr>
        <w:t>:</w:t>
      </w:r>
      <w:r w:rsidRPr="00AC4AD2">
        <w:rPr>
          <w:rFonts w:ascii="David" w:hAnsi="David"/>
          <w:noProof w:val="0"/>
          <w:rtl/>
        </w:rPr>
        <w:t xml:space="preserve"> </w:t>
      </w:r>
      <w:r w:rsidRPr="00AC4AD2" w:rsidR="008B3127">
        <w:rPr>
          <w:rFonts w:ascii="David" w:hAnsi="David"/>
          <w:b/>
          <w:bCs/>
          <w:noProof w:val="0"/>
          <w:rtl/>
        </w:rPr>
        <w:t>"גרמה הפרת החוזה נזק שאינו נזק ממון, רשאי בית המשפט לפסוק פיצויים בעד נזק זה בשיעור שייראה לו בנסיבות העניין".</w:t>
      </w:r>
      <w:r w:rsidRPr="00AC4AD2">
        <w:rPr>
          <w:rFonts w:ascii="David" w:hAnsi="David"/>
          <w:b/>
          <w:bCs/>
          <w:noProof w:val="0"/>
          <w:rtl/>
        </w:rPr>
        <w:t xml:space="preserve"> </w:t>
      </w:r>
      <w:r w:rsidRPr="00AC4AD2" w:rsidR="008B3127">
        <w:rPr>
          <w:rFonts w:ascii="David" w:hAnsi="David"/>
          <w:noProof w:val="0"/>
          <w:rtl/>
        </w:rPr>
        <w:t xml:space="preserve">כפי שנקבע בהלכה הפסוקה, לבית המשפט שיקול דעת בפסיקת פיצוי </w:t>
      </w:r>
      <w:r w:rsidRPr="00AC4AD2">
        <w:rPr>
          <w:rFonts w:ascii="David" w:hAnsi="David"/>
          <w:noProof w:val="0"/>
          <w:rtl/>
        </w:rPr>
        <w:t xml:space="preserve">בראש </w:t>
      </w:r>
      <w:r w:rsidRPr="00AC4AD2" w:rsidR="008B3127">
        <w:rPr>
          <w:rFonts w:ascii="David" w:hAnsi="David"/>
          <w:noProof w:val="0"/>
          <w:rtl/>
        </w:rPr>
        <w:t xml:space="preserve">נזק </w:t>
      </w:r>
      <w:r w:rsidRPr="00AC4AD2">
        <w:rPr>
          <w:rFonts w:ascii="David" w:hAnsi="David"/>
          <w:noProof w:val="0"/>
          <w:rtl/>
        </w:rPr>
        <w:t>זה</w:t>
      </w:r>
      <w:r w:rsidRPr="00AC4AD2" w:rsidR="008B3127">
        <w:rPr>
          <w:rFonts w:ascii="David" w:hAnsi="David"/>
          <w:noProof w:val="0"/>
          <w:rtl/>
        </w:rPr>
        <w:t>, וזאת בהת</w:t>
      </w:r>
      <w:r w:rsidRPr="00AC4AD2">
        <w:rPr>
          <w:rFonts w:ascii="David" w:hAnsi="David"/>
          <w:noProof w:val="0"/>
          <w:rtl/>
        </w:rPr>
        <w:t xml:space="preserve">חשב </w:t>
      </w:r>
      <w:r w:rsidRPr="00AC4AD2" w:rsidR="008B3127">
        <w:rPr>
          <w:rFonts w:ascii="David" w:hAnsi="David"/>
          <w:noProof w:val="0"/>
          <w:rtl/>
        </w:rPr>
        <w:t xml:space="preserve">למכלול נסיבות המקרה. </w:t>
      </w:r>
      <w:r w:rsidRPr="00AC4AD2">
        <w:rPr>
          <w:rFonts w:ascii="David" w:hAnsi="David"/>
          <w:noProof w:val="0"/>
          <w:rtl/>
        </w:rPr>
        <w:t xml:space="preserve">(ר' </w:t>
      </w:r>
      <w:hyperlink w:history="1" r:id="rId12">
        <w:r w:rsidRPr="00AC4AD2" w:rsidR="00405D1A">
          <w:rPr>
            <w:rFonts w:ascii="David" w:hAnsi="David"/>
            <w:b/>
            <w:bCs/>
            <w:noProof w:val="0"/>
            <w:rtl/>
          </w:rPr>
          <w:t>ע"א 8588/06</w:t>
        </w:r>
      </w:hyperlink>
      <w:r w:rsidRPr="00AC4AD2" w:rsidR="00405D1A">
        <w:rPr>
          <w:rFonts w:ascii="David" w:hAnsi="David"/>
          <w:b/>
          <w:bCs/>
          <w:noProof w:val="0"/>
          <w:rtl/>
        </w:rPr>
        <w:t> </w:t>
      </w:r>
      <w:r w:rsidRPr="00AC4AD2" w:rsidR="00405D1A">
        <w:rPr>
          <w:rFonts w:ascii="David" w:hAnsi="David"/>
          <w:b/>
          <w:bCs/>
          <w:noProof w:val="0"/>
          <w:color w:val="000000"/>
          <w:rtl/>
        </w:rPr>
        <w:t>דלג'ו נ' אכ"א לפיתוח בע"מ (פורסם בנבו)</w:t>
      </w:r>
      <w:r w:rsidRPr="00AC4AD2" w:rsidR="00405D1A">
        <w:rPr>
          <w:rFonts w:ascii="David" w:hAnsi="David"/>
          <w:noProof w:val="0"/>
          <w:color w:val="000000"/>
          <w:rtl/>
        </w:rPr>
        <w:t xml:space="preserve">, </w:t>
      </w:r>
      <w:r w:rsidRPr="00AC4AD2">
        <w:rPr>
          <w:rFonts w:ascii="David" w:hAnsi="David"/>
          <w:noProof w:val="0"/>
          <w:color w:val="000000"/>
          <w:rtl/>
        </w:rPr>
        <w:t xml:space="preserve">שם </w:t>
      </w:r>
      <w:r w:rsidRPr="00AC4AD2" w:rsidR="00405D1A">
        <w:rPr>
          <w:rFonts w:ascii="David" w:hAnsi="David"/>
          <w:noProof w:val="0"/>
          <w:color w:val="000000"/>
          <w:spacing w:val="10"/>
          <w:rtl/>
        </w:rPr>
        <w:t>פסקה 31 לפסק הדין).</w:t>
      </w:r>
    </w:p>
    <w:p w:rsidR="008B3127" w:rsidP="00AC4AD2" w:rsidRDefault="008B3127" w14:paraId="741541FD" w14:textId="0636DC59">
      <w:pPr>
        <w:spacing w:line="360" w:lineRule="auto"/>
        <w:jc w:val="both"/>
        <w:rPr>
          <w:rFonts w:ascii="Arial" w:hAnsi="Arial"/>
          <w:noProof w:val="0"/>
          <w:rtl/>
        </w:rPr>
      </w:pPr>
    </w:p>
    <w:p w:rsidR="008B3127" w:rsidP="004C5081" w:rsidRDefault="00AC4AD2" w14:paraId="3375ABB3" w14:textId="3F653E56">
      <w:pPr>
        <w:spacing w:line="360" w:lineRule="auto"/>
        <w:ind w:left="720"/>
        <w:jc w:val="both"/>
        <w:rPr>
          <w:rFonts w:ascii="Arial" w:hAnsi="Arial"/>
          <w:noProof w:val="0"/>
          <w:rtl/>
        </w:rPr>
      </w:pPr>
      <w:r>
        <w:rPr>
          <w:rFonts w:hint="cs" w:ascii="Arial" w:hAnsi="Arial"/>
          <w:noProof w:val="0"/>
          <w:rtl/>
        </w:rPr>
        <w:t>במקרה דנן</w:t>
      </w:r>
      <w:r w:rsidR="008B3127">
        <w:rPr>
          <w:rFonts w:hint="cs" w:ascii="Arial" w:hAnsi="Arial"/>
          <w:noProof w:val="0"/>
          <w:rtl/>
        </w:rPr>
        <w:t xml:space="preserve"> </w:t>
      </w:r>
      <w:r>
        <w:rPr>
          <w:rFonts w:hint="cs" w:ascii="Arial" w:hAnsi="Arial"/>
          <w:noProof w:val="0"/>
          <w:rtl/>
        </w:rPr>
        <w:t xml:space="preserve">הנתבעת </w:t>
      </w:r>
      <w:r w:rsidR="008B3127">
        <w:rPr>
          <w:rFonts w:hint="cs" w:ascii="Arial" w:hAnsi="Arial"/>
          <w:noProof w:val="0"/>
          <w:rtl/>
        </w:rPr>
        <w:t xml:space="preserve">הפרה את ההסכם בהפרה יסודית. התובעת העלתה את טענותיה בפני הנתבעת במספר הזדמנויות טרם הגשת התביעה, הנתבעת מצאה אותן מוצדקות והנציגה מטעמה, גב' צליל, הבטיחה לטפל בעניין, אך לשווא. כמו כן, במסגרת ניהול התביעה בחרה הנתבעת להיאחז בקרנות המזבח, לנהל את ההליך עד תום תוך העלאת טענות </w:t>
      </w:r>
      <w:r w:rsidR="004C5081">
        <w:rPr>
          <w:rFonts w:hint="cs" w:ascii="Arial" w:hAnsi="Arial"/>
          <w:noProof w:val="0"/>
          <w:rtl/>
        </w:rPr>
        <w:t>שנדחו</w:t>
      </w:r>
      <w:r w:rsidR="008B3127">
        <w:rPr>
          <w:rFonts w:hint="cs" w:ascii="Arial" w:hAnsi="Arial"/>
          <w:noProof w:val="0"/>
          <w:rtl/>
        </w:rPr>
        <w:t xml:space="preserve"> </w:t>
      </w:r>
      <w:r w:rsidR="004C5081">
        <w:rPr>
          <w:rFonts w:hint="cs" w:ascii="Arial" w:hAnsi="Arial"/>
          <w:noProof w:val="0"/>
          <w:rtl/>
        </w:rPr>
        <w:t>ו</w:t>
      </w:r>
      <w:r w:rsidR="008B3127">
        <w:rPr>
          <w:rFonts w:hint="cs" w:ascii="Arial" w:hAnsi="Arial"/>
          <w:noProof w:val="0"/>
          <w:rtl/>
        </w:rPr>
        <w:t xml:space="preserve">אשר לפחות חלקן חסרות כל אחיזה בדין. </w:t>
      </w:r>
    </w:p>
    <w:p w:rsidR="008B3127" w:rsidP="008B3127" w:rsidRDefault="008B3127" w14:paraId="1207084B" w14:textId="77777777">
      <w:pPr>
        <w:spacing w:line="360" w:lineRule="auto"/>
        <w:ind w:left="720"/>
        <w:jc w:val="both"/>
        <w:rPr>
          <w:rFonts w:ascii="Arial" w:hAnsi="Arial"/>
          <w:noProof w:val="0"/>
          <w:rtl/>
        </w:rPr>
      </w:pPr>
    </w:p>
    <w:p w:rsidR="008B3127" w:rsidP="008B3127" w:rsidRDefault="008B3127" w14:paraId="0340B9C4" w14:textId="0E5B38B7">
      <w:pPr>
        <w:spacing w:line="360" w:lineRule="auto"/>
        <w:ind w:left="720"/>
        <w:jc w:val="both"/>
        <w:rPr>
          <w:rFonts w:ascii="Arial" w:hAnsi="Arial"/>
          <w:noProof w:val="0"/>
          <w:rtl/>
        </w:rPr>
      </w:pPr>
      <w:r>
        <w:rPr>
          <w:rFonts w:hint="cs" w:ascii="Arial" w:hAnsi="Arial"/>
          <w:noProof w:val="0"/>
          <w:rtl/>
        </w:rPr>
        <w:t xml:space="preserve">לאור מכלול נסיבות המקרה, לרבות הנימוקים המפורטים לעיל, מצאתי לחייב את הנתבעת לשלם לתובעת פיצוי עבור נזק לא ממוני בסך של 18,000 ₪. </w:t>
      </w:r>
    </w:p>
    <w:p w:rsidRPr="008B3127" w:rsidR="008B3127" w:rsidP="008B3127" w:rsidRDefault="008B3127" w14:paraId="276E2317" w14:textId="77777777">
      <w:pPr>
        <w:spacing w:line="360" w:lineRule="auto"/>
        <w:ind w:left="720"/>
        <w:jc w:val="both"/>
        <w:rPr>
          <w:rFonts w:ascii="Arial" w:hAnsi="Arial"/>
          <w:noProof w:val="0"/>
        </w:rPr>
      </w:pPr>
    </w:p>
    <w:p w:rsidR="008B3127" w:rsidP="008B3127" w:rsidRDefault="008B3127" w14:paraId="454137CD" w14:textId="52AF2C6B">
      <w:pPr>
        <w:pStyle w:val="ad"/>
        <w:numPr>
          <w:ilvl w:val="0"/>
          <w:numId w:val="1"/>
        </w:numPr>
        <w:spacing w:line="360" w:lineRule="auto"/>
        <w:jc w:val="both"/>
        <w:rPr>
          <w:rFonts w:ascii="Arial" w:hAnsi="Arial"/>
          <w:noProof w:val="0"/>
        </w:rPr>
      </w:pPr>
      <w:r>
        <w:rPr>
          <w:rFonts w:hint="cs" w:ascii="Arial" w:hAnsi="Arial"/>
          <w:noProof w:val="0"/>
          <w:rtl/>
        </w:rPr>
        <w:t>לאור כל האמור לעיל, התובעת זכאית לקבל מהנתבעת את מלוא הסכומים כמפורט להלן:</w:t>
      </w:r>
    </w:p>
    <w:p w:rsidR="008B3127" w:rsidP="008B3127" w:rsidRDefault="008B3127" w14:paraId="0614D3D2" w14:textId="77777777">
      <w:pPr>
        <w:pStyle w:val="ad"/>
        <w:spacing w:line="360" w:lineRule="auto"/>
        <w:jc w:val="both"/>
        <w:rPr>
          <w:rFonts w:ascii="Arial" w:hAnsi="Arial"/>
          <w:noProof w:val="0"/>
          <w:rtl/>
        </w:rPr>
      </w:pPr>
    </w:p>
    <w:p w:rsidR="008B3127" w:rsidP="008B3127" w:rsidRDefault="008B3127" w14:paraId="06B324E2" w14:textId="4D8E94B2">
      <w:pPr>
        <w:pStyle w:val="ad"/>
        <w:numPr>
          <w:ilvl w:val="0"/>
          <w:numId w:val="2"/>
        </w:numPr>
        <w:spacing w:line="360" w:lineRule="auto"/>
        <w:jc w:val="both"/>
        <w:rPr>
          <w:rFonts w:ascii="Arial" w:hAnsi="Arial"/>
          <w:noProof w:val="0"/>
        </w:rPr>
      </w:pPr>
      <w:r>
        <w:rPr>
          <w:rFonts w:hint="cs" w:ascii="Arial" w:hAnsi="Arial"/>
          <w:noProof w:val="0"/>
          <w:rtl/>
        </w:rPr>
        <w:t xml:space="preserve">סך של </w:t>
      </w:r>
      <w:r w:rsidR="00405D1A">
        <w:rPr>
          <w:rFonts w:hint="cs" w:ascii="Arial" w:hAnsi="Arial"/>
          <w:noProof w:val="0"/>
          <w:rtl/>
        </w:rPr>
        <w:t>39,931</w:t>
      </w:r>
      <w:r>
        <w:rPr>
          <w:rFonts w:hint="cs" w:ascii="Arial" w:hAnsi="Arial"/>
          <w:noProof w:val="0"/>
          <w:rtl/>
        </w:rPr>
        <w:t xml:space="preserve"> ₪ עבור השבת התמורה ששולמה לנתבעת.</w:t>
      </w:r>
    </w:p>
    <w:p w:rsidR="008B3127" w:rsidP="008B3127" w:rsidRDefault="008B3127" w14:paraId="7263997C" w14:textId="79A73D97">
      <w:pPr>
        <w:pStyle w:val="ad"/>
        <w:numPr>
          <w:ilvl w:val="0"/>
          <w:numId w:val="2"/>
        </w:numPr>
        <w:spacing w:line="360" w:lineRule="auto"/>
        <w:jc w:val="both"/>
        <w:rPr>
          <w:rFonts w:ascii="Arial" w:hAnsi="Arial"/>
          <w:noProof w:val="0"/>
        </w:rPr>
      </w:pPr>
      <w:r>
        <w:rPr>
          <w:rFonts w:hint="cs" w:ascii="Arial" w:hAnsi="Arial"/>
          <w:noProof w:val="0"/>
          <w:rtl/>
        </w:rPr>
        <w:t xml:space="preserve">סך של </w:t>
      </w:r>
      <w:r w:rsidR="00405D1A">
        <w:rPr>
          <w:rFonts w:hint="cs" w:ascii="Arial" w:hAnsi="Arial"/>
          <w:noProof w:val="0"/>
          <w:rtl/>
        </w:rPr>
        <w:t>6,270</w:t>
      </w:r>
      <w:r>
        <w:rPr>
          <w:rFonts w:hint="cs" w:ascii="Arial" w:hAnsi="Arial"/>
          <w:noProof w:val="0"/>
          <w:rtl/>
        </w:rPr>
        <w:t xml:space="preserve"> ₪ עבור הוצאות עיצוב גרפי ודפוס עלוני פרסום.</w:t>
      </w:r>
    </w:p>
    <w:p w:rsidR="008B3127" w:rsidP="008B3127" w:rsidRDefault="008B3127" w14:paraId="51D5AB6D" w14:textId="7612E635">
      <w:pPr>
        <w:pStyle w:val="ad"/>
        <w:numPr>
          <w:ilvl w:val="0"/>
          <w:numId w:val="2"/>
        </w:numPr>
        <w:spacing w:line="360" w:lineRule="auto"/>
        <w:jc w:val="both"/>
        <w:rPr>
          <w:rFonts w:ascii="Arial" w:hAnsi="Arial"/>
          <w:noProof w:val="0"/>
        </w:rPr>
      </w:pPr>
      <w:r>
        <w:rPr>
          <w:rFonts w:hint="cs" w:ascii="Arial" w:hAnsi="Arial"/>
          <w:noProof w:val="0"/>
          <w:rtl/>
        </w:rPr>
        <w:t xml:space="preserve">סך של </w:t>
      </w:r>
      <w:r w:rsidR="00405D1A">
        <w:rPr>
          <w:rFonts w:hint="cs" w:ascii="Arial" w:hAnsi="Arial"/>
          <w:noProof w:val="0"/>
          <w:rtl/>
        </w:rPr>
        <w:t>24,899</w:t>
      </w:r>
      <w:r>
        <w:rPr>
          <w:rFonts w:hint="cs" w:ascii="Arial" w:hAnsi="Arial"/>
          <w:noProof w:val="0"/>
          <w:rtl/>
        </w:rPr>
        <w:t xml:space="preserve"> ₪ עבור הפסד הכנסות.</w:t>
      </w:r>
    </w:p>
    <w:p w:rsidR="008B3127" w:rsidP="008B3127" w:rsidRDefault="008B3127" w14:paraId="5E3B7B8E" w14:textId="0A677EC5">
      <w:pPr>
        <w:pStyle w:val="ad"/>
        <w:numPr>
          <w:ilvl w:val="0"/>
          <w:numId w:val="2"/>
        </w:numPr>
        <w:spacing w:line="360" w:lineRule="auto"/>
        <w:jc w:val="both"/>
        <w:rPr>
          <w:rFonts w:ascii="Arial" w:hAnsi="Arial"/>
          <w:noProof w:val="0"/>
        </w:rPr>
      </w:pPr>
      <w:r>
        <w:rPr>
          <w:rFonts w:hint="cs" w:ascii="Arial" w:hAnsi="Arial"/>
          <w:noProof w:val="0"/>
          <w:rtl/>
        </w:rPr>
        <w:t>סך של 18,000 ₪ עבור נזק לא ממוני.</w:t>
      </w:r>
    </w:p>
    <w:p w:rsidR="008B3127" w:rsidP="004C5081" w:rsidRDefault="008B3127" w14:paraId="050E0325" w14:textId="1B86938B">
      <w:pPr>
        <w:spacing w:line="360" w:lineRule="auto"/>
        <w:ind w:left="720"/>
        <w:jc w:val="both"/>
        <w:rPr>
          <w:rFonts w:ascii="Arial" w:hAnsi="Arial"/>
          <w:noProof w:val="0"/>
          <w:rtl/>
        </w:rPr>
      </w:pPr>
      <w:r>
        <w:rPr>
          <w:rFonts w:hint="cs" w:ascii="Arial" w:hAnsi="Arial"/>
          <w:noProof w:val="0"/>
          <w:rtl/>
        </w:rPr>
        <w:t>ובסה"כ 8</w:t>
      </w:r>
      <w:r w:rsidR="004C5081">
        <w:rPr>
          <w:rFonts w:hint="cs" w:ascii="Arial" w:hAnsi="Arial"/>
          <w:noProof w:val="0"/>
          <w:rtl/>
        </w:rPr>
        <w:t>9</w:t>
      </w:r>
      <w:r>
        <w:rPr>
          <w:rFonts w:hint="cs" w:ascii="Arial" w:hAnsi="Arial"/>
          <w:noProof w:val="0"/>
          <w:rtl/>
        </w:rPr>
        <w:t>,1</w:t>
      </w:r>
      <w:r w:rsidR="004C5081">
        <w:rPr>
          <w:rFonts w:hint="cs" w:ascii="Arial" w:hAnsi="Arial"/>
          <w:noProof w:val="0"/>
          <w:rtl/>
        </w:rPr>
        <w:t>0</w:t>
      </w:r>
      <w:r>
        <w:rPr>
          <w:rFonts w:hint="cs" w:ascii="Arial" w:hAnsi="Arial"/>
          <w:noProof w:val="0"/>
          <w:rtl/>
        </w:rPr>
        <w:t>0 ₪.</w:t>
      </w:r>
    </w:p>
    <w:p w:rsidRPr="008B3127" w:rsidR="008B3127" w:rsidP="008B3127" w:rsidRDefault="008B3127" w14:paraId="6853B38C" w14:textId="77777777">
      <w:pPr>
        <w:spacing w:line="360" w:lineRule="auto"/>
        <w:ind w:left="720"/>
        <w:jc w:val="both"/>
        <w:rPr>
          <w:rFonts w:ascii="Arial" w:hAnsi="Arial"/>
          <w:noProof w:val="0"/>
        </w:rPr>
      </w:pPr>
    </w:p>
    <w:p w:rsidR="008B3127" w:rsidP="009B4047" w:rsidRDefault="008B3127" w14:paraId="6E1521E8" w14:textId="7BCC4D17">
      <w:pPr>
        <w:pStyle w:val="ad"/>
        <w:numPr>
          <w:ilvl w:val="0"/>
          <w:numId w:val="1"/>
        </w:numPr>
        <w:spacing w:line="360" w:lineRule="auto"/>
        <w:jc w:val="both"/>
        <w:rPr>
          <w:rFonts w:ascii="Arial" w:hAnsi="Arial"/>
          <w:noProof w:val="0"/>
        </w:rPr>
      </w:pPr>
      <w:r w:rsidRPr="004C5081">
        <w:rPr>
          <w:rFonts w:hint="cs" w:ascii="Arial" w:hAnsi="Arial"/>
          <w:noProof w:val="0"/>
          <w:rtl/>
        </w:rPr>
        <w:lastRenderedPageBreak/>
        <w:t xml:space="preserve">לסיכום, אני מקבל את התביעה ומחייב את הנתבעת לשלם לתובעת סך של </w:t>
      </w:r>
      <w:r w:rsidRPr="004C5081" w:rsidR="00405D1A">
        <w:rPr>
          <w:rFonts w:hint="cs" w:ascii="Arial" w:hAnsi="Arial"/>
          <w:noProof w:val="0"/>
          <w:rtl/>
        </w:rPr>
        <w:t xml:space="preserve">89,100 </w:t>
      </w:r>
      <w:r w:rsidRPr="004C5081">
        <w:rPr>
          <w:rFonts w:hint="cs" w:ascii="Arial" w:hAnsi="Arial"/>
          <w:noProof w:val="0"/>
          <w:rtl/>
        </w:rPr>
        <w:t>₪.</w:t>
      </w:r>
      <w:r w:rsidRPr="004C5081" w:rsidR="00405D1A">
        <w:rPr>
          <w:rFonts w:hint="cs" w:ascii="Arial" w:hAnsi="Arial"/>
          <w:noProof w:val="0"/>
          <w:rtl/>
        </w:rPr>
        <w:t xml:space="preserve"> </w:t>
      </w:r>
    </w:p>
    <w:p w:rsidRPr="004C5081" w:rsidR="004C5081" w:rsidP="004C5081" w:rsidRDefault="004C5081" w14:paraId="67B67320" w14:textId="77777777">
      <w:pPr>
        <w:pStyle w:val="ad"/>
        <w:spacing w:line="360" w:lineRule="auto"/>
        <w:jc w:val="both"/>
        <w:rPr>
          <w:rFonts w:ascii="Arial" w:hAnsi="Arial"/>
          <w:noProof w:val="0"/>
          <w:rtl/>
        </w:rPr>
      </w:pPr>
    </w:p>
    <w:p w:rsidR="008B3127" w:rsidP="00EA7A34" w:rsidRDefault="008B3127" w14:paraId="76582FF0" w14:textId="60526742">
      <w:pPr>
        <w:pStyle w:val="ad"/>
        <w:spacing w:line="360" w:lineRule="auto"/>
        <w:jc w:val="both"/>
        <w:rPr>
          <w:rFonts w:ascii="Arial" w:hAnsi="Arial"/>
          <w:noProof w:val="0"/>
          <w:rtl/>
        </w:rPr>
      </w:pPr>
      <w:r>
        <w:rPr>
          <w:rFonts w:hint="cs" w:ascii="Arial" w:hAnsi="Arial"/>
          <w:noProof w:val="0"/>
          <w:rtl/>
        </w:rPr>
        <w:t>כן תשלם הנתבעת לתובעת הוצאות האגרה ובנוסף לכך שכ"ט עו"ד סך של 20,000 ₪ (כולל מע"מ) בתוספת ריבית שקלית על הוצאות האגרה מיום תשלומ</w:t>
      </w:r>
      <w:r w:rsidR="00EA7A34">
        <w:rPr>
          <w:rFonts w:hint="cs" w:ascii="Arial" w:hAnsi="Arial"/>
          <w:noProof w:val="0"/>
          <w:rtl/>
        </w:rPr>
        <w:t>ן</w:t>
      </w:r>
      <w:r>
        <w:rPr>
          <w:rFonts w:hint="cs" w:ascii="Arial" w:hAnsi="Arial"/>
          <w:noProof w:val="0"/>
          <w:rtl/>
        </w:rPr>
        <w:t xml:space="preserve"> ועל שכ"ט עו"ד מהיום ועד התשלום המלא בפועל.</w:t>
      </w:r>
    </w:p>
    <w:p w:rsidR="008B3127" w:rsidP="008B3127" w:rsidRDefault="008B3127" w14:paraId="45D2AEBA" w14:textId="77777777">
      <w:pPr>
        <w:pStyle w:val="ad"/>
        <w:spacing w:line="360" w:lineRule="auto"/>
        <w:jc w:val="both"/>
        <w:rPr>
          <w:rFonts w:ascii="Arial" w:hAnsi="Arial"/>
          <w:noProof w:val="0"/>
          <w:rtl/>
        </w:rPr>
      </w:pPr>
    </w:p>
    <w:p w:rsidR="00694556" w:rsidP="004C5081" w:rsidRDefault="008B3127" w14:paraId="0731AA1E" w14:textId="7F270E04">
      <w:pPr>
        <w:pStyle w:val="ad"/>
        <w:spacing w:line="360" w:lineRule="auto"/>
        <w:jc w:val="both"/>
        <w:rPr>
          <w:rFonts w:ascii="Arial" w:hAnsi="Arial"/>
          <w:noProof w:val="0"/>
          <w:rtl/>
        </w:rPr>
      </w:pPr>
      <w:r>
        <w:rPr>
          <w:rFonts w:hint="cs" w:ascii="Arial" w:hAnsi="Arial"/>
          <w:noProof w:val="0"/>
          <w:rtl/>
        </w:rPr>
        <w:t xml:space="preserve">מלוא הסכומים לעיל ישולמו לתובעת, באמצעות בא כוחה, עד ליום </w:t>
      </w:r>
      <w:r w:rsidR="004C5081">
        <w:rPr>
          <w:rFonts w:hint="cs" w:ascii="Arial" w:hAnsi="Arial"/>
          <w:noProof w:val="0"/>
          <w:rtl/>
        </w:rPr>
        <w:t>10.09.2026</w:t>
      </w:r>
      <w:r>
        <w:rPr>
          <w:rFonts w:hint="cs" w:ascii="Arial" w:hAnsi="Arial"/>
          <w:noProof w:val="0"/>
          <w:rtl/>
        </w:rPr>
        <w:t>.</w:t>
      </w:r>
    </w:p>
    <w:p w:rsidR="00694556" w:rsidRDefault="00694556" w14:paraId="17580157" w14:textId="77777777">
      <w:pPr>
        <w:spacing w:line="360" w:lineRule="auto"/>
        <w:jc w:val="both"/>
        <w:rPr>
          <w:rFonts w:ascii="Arial" w:hAnsi="Arial"/>
          <w:noProof w:val="0"/>
          <w:rtl/>
        </w:rPr>
      </w:pPr>
    </w:p>
    <w:p w:rsidR="00694556" w:rsidRDefault="00005C8B" w14:paraId="2638222D" w14:textId="77777777">
      <w:pPr>
        <w:spacing w:line="360" w:lineRule="auto"/>
        <w:jc w:val="both"/>
        <w:rPr>
          <w:rFonts w:ascii="Arial" w:hAnsi="Arial"/>
          <w:noProof w:val="0"/>
          <w:rtl/>
        </w:rPr>
      </w:pPr>
      <w:r>
        <w:rPr>
          <w:rFonts w:ascii="Arial" w:hAnsi="Arial"/>
          <w:noProof w:val="0"/>
          <w:rtl/>
        </w:rPr>
        <w:t xml:space="preserve">ניתן היום,  </w:t>
      </w:r>
      <w:sdt>
        <w:sdtPr>
          <w:rPr>
            <w:rtl/>
          </w:rPr>
          <w:alias w:val="1455"/>
          <w:tag w:val="1455"/>
          <w:id w:val="242217728"/>
          <w:text w:multiLine="1"/>
        </w:sdtPr>
        <w:sdtEndPr/>
        <w:sdtContent>
          <w:r>
            <w:rPr>
              <w:rFonts w:ascii="Arial" w:hAnsi="Arial"/>
              <w:noProof w:val="0"/>
              <w:rtl/>
            </w:rPr>
            <w:t>כ"ז אב תשפ"ו</w:t>
          </w:r>
        </w:sdtContent>
      </w:sdt>
      <w:r>
        <w:rPr>
          <w:rFonts w:ascii="Arial" w:hAnsi="Arial"/>
          <w:noProof w:val="0"/>
          <w:rtl/>
        </w:rPr>
        <w:t xml:space="preserve">, </w:t>
      </w:r>
      <w:sdt>
        <w:sdtPr>
          <w:rPr>
            <w:rtl/>
          </w:rPr>
          <w:alias w:val="1456"/>
          <w:tag w:val="1456"/>
          <w:id w:val="-1101635932"/>
          <w:text w:multiLine="1"/>
        </w:sdtPr>
        <w:sdtEndPr/>
        <w:sdtContent>
          <w:r>
            <w:rPr>
              <w:rFonts w:ascii="Arial" w:hAnsi="Arial"/>
              <w:noProof w:val="0"/>
              <w:rtl/>
            </w:rPr>
            <w:t>10 אוגוסט 2026</w:t>
          </w:r>
        </w:sdtContent>
      </w:sdt>
      <w:r>
        <w:rPr>
          <w:rFonts w:ascii="Arial" w:hAnsi="Arial"/>
          <w:noProof w:val="0"/>
          <w:rtl/>
        </w:rPr>
        <w:t>, בהעדר הצדדים.</w:t>
      </w:r>
    </w:p>
    <w:p w:rsidR="005B0F49" w:rsidP="007A35AA" w:rsidRDefault="005B0F49" w14:paraId="5283DB55" w14:textId="77777777">
      <w:pPr>
        <w:spacing w:line="360" w:lineRule="auto"/>
        <w:jc w:val="both"/>
        <w:rPr>
          <w:rFonts w:ascii="Arial" w:hAnsi="Arial"/>
          <w:noProof w:val="0"/>
          <w:rtl/>
        </w:rPr>
      </w:pPr>
      <w:r>
        <w:rPr>
          <w:rFonts w:hint="cs" w:ascii="Arial" w:hAnsi="Arial"/>
          <w:noProof w:val="0"/>
          <w:rtl/>
        </w:rPr>
        <w:tab/>
      </w:r>
      <w:r>
        <w:rPr>
          <w:rFonts w:hint="cs" w:ascii="Arial" w:hAnsi="Arial"/>
          <w:noProof w:val="0"/>
          <w:rtl/>
        </w:rPr>
        <w:tab/>
      </w:r>
      <w:r>
        <w:rPr>
          <w:rFonts w:hint="cs" w:ascii="Arial" w:hAnsi="Arial"/>
          <w:noProof w:val="0"/>
          <w:rtl/>
        </w:rPr>
        <w:tab/>
      </w:r>
      <w:r>
        <w:rPr>
          <w:rFonts w:hint="cs" w:ascii="Arial" w:hAnsi="Arial"/>
          <w:noProof w:val="0"/>
          <w:rtl/>
        </w:rPr>
        <w:tab/>
      </w:r>
      <w:r>
        <w:rPr>
          <w:rFonts w:hint="cs" w:ascii="Arial" w:hAnsi="Arial"/>
          <w:noProof w:val="0"/>
          <w:rtl/>
        </w:rPr>
        <w:tab/>
      </w:r>
      <w:r>
        <w:rPr>
          <w:rFonts w:hint="cs" w:ascii="Arial" w:hAnsi="Arial"/>
          <w:noProof w:val="0"/>
          <w:rtl/>
        </w:rPr>
        <w:tab/>
      </w:r>
      <w:r>
        <w:rPr>
          <w:rFonts w:hint="cs" w:ascii="Arial" w:hAnsi="Arial"/>
          <w:noProof w:val="0"/>
          <w:rtl/>
        </w:rPr>
        <w:tab/>
      </w:r>
    </w:p>
    <w:p w:rsidR="00694556" w:rsidP="00B368FE" w:rsidRDefault="00832F16" w14:paraId="2782348E" w14:textId="77777777">
      <w:pPr>
        <w:spacing w:line="360" w:lineRule="auto"/>
        <w:ind w:left="3600" w:firstLine="720"/>
        <w:jc w:val="center"/>
        <w:rPr>
          <w:rFonts w:ascii="Arial" w:hAnsi="Arial"/>
          <w:noProof w:val="0"/>
          <w:rtl/>
        </w:rPr>
      </w:pPr>
      <w:sdt>
        <w:sdtPr>
          <w:alias w:val="MergeField"/>
          <w:tag w:val="1237"/>
        </w:sdtPr>
        <w:sdtContent>
          <w:p>
            <w:pPr/>
            <w:r>
              <w:drawing>
                <wp:inline distT="0" distB="0" distL="0" distR="0" wp14:editId="50D07946">
                  <wp:extent cx="1733550" cy="54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e2a76b1e311245da" cstate="print">
                            <a:extLst>
                              <a:ext uri="{28A0092B-C50C-407E-A947-70E740481C1C}"/>
                            </a:extLst>
                          </a:blip>
                          <a:stretch>
                            <a:fillRect/>
                          </a:stretch>
                        </pic:blipFill>
                        <pic:spPr>
                          <a:xfrm>
                            <a:off x="0" y="0"/>
                            <a:ext cx="1733550" cy="542925"/>
                          </a:xfrm>
                          <a:prstGeom prst="rect">
                            <a:avLst/>
                          </a:prstGeom>
                        </pic:spPr>
                      </pic:pic>
                    </a:graphicData>
                  </a:graphic>
                </wp:inline>
              </w:drawing>
            </w:r>
          </w:p>
        </w:sdtContent>
      </w:sdt>
    </w:p>
    <w:p w:rsidR="00694556" w:rsidRDefault="00694556" w14:paraId="4926FBE9" w14:textId="77777777">
      <w:pPr>
        <w:spacing w:line="360" w:lineRule="auto"/>
        <w:jc w:val="both"/>
        <w:rPr>
          <w:rFonts w:ascii="Arial" w:hAnsi="Arial"/>
          <w:noProof w:val="0"/>
          <w:rtl/>
        </w:rPr>
      </w:pPr>
    </w:p>
    <w:bookmarkEnd w:id="0"/>
    <w:p w:rsidR="00694556" w:rsidRDefault="00694556" w14:paraId="779AE8B1" w14:textId="77777777">
      <w:pPr>
        <w:spacing w:line="360" w:lineRule="auto"/>
        <w:jc w:val="both"/>
        <w:rPr>
          <w:rFonts w:ascii="Arial" w:hAnsi="Arial"/>
          <w:noProof w:val="0"/>
          <w:rtl/>
        </w:rPr>
      </w:pPr>
    </w:p>
    <w:sectPr w:rsidR="00694556" w:rsidSect="00903896">
      <w:headerReference w:type="default" r:id="rId13"/>
      <w:footerReference w:type="default" r:id="rId14"/>
      <w:pgSz w:w="11907" w:h="16840" w:code="9"/>
      <w:pgMar w:top="720" w:right="1701" w:bottom="1134" w:left="1701" w:header="720" w:footer="737"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56" w:rsidRDefault="00005C8B" w14:paraId="1C0522C4" w14:textId="77777777">
      <w:r>
        <w:separator/>
      </w:r>
    </w:p>
  </w:endnote>
  <w:endnote w:type="continuationSeparator" w:id="0">
    <w:p w:rsidR="00694556" w:rsidRDefault="00005C8B" w14:paraId="603A410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altName w:val="Arial"/>
    <w:panose1 w:val="00000000000000000000"/>
    <w:charset w:val="00"/>
    <w:family w:val="roman"/>
    <w:notTrueType/>
    <w:pitch w:val="default"/>
  </w:font>
  <w:font w:name="FrankRuehl">
    <w:panose1 w:val="020E050306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E6E3C" w:rsidR="00694556" w:rsidRDefault="002352F7" w14:paraId="2332D5B2" w14:textId="064100AC">
    <w:pPr>
      <w:pStyle w:val="a4"/>
      <w:jc w:val="center"/>
      <w:rPr>
        <w:rStyle w:val="ab"/>
      </w:rPr>
    </w:pPr>
    <w:r w:rsidRPr="004E6E3C">
      <w:rPr>
        <w:rStyle w:val="ab"/>
        <w:rFonts w:cs="Times New Roman"/>
      </w:rPr>
      <w:fldChar w:fldCharType="begin"/>
    </w:r>
    <w:r w:rsidRPr="004E6E3C" w:rsidR="00005C8B">
      <w:rPr>
        <w:rStyle w:val="ab"/>
        <w:rFonts w:cs="Times New Roman"/>
      </w:rPr>
      <w:instrText xml:space="preserve"> PAGE </w:instrText>
    </w:r>
    <w:r w:rsidRPr="004E6E3C">
      <w:rPr>
        <w:rStyle w:val="ab"/>
        <w:rFonts w:cs="Times New Roman"/>
      </w:rPr>
      <w:fldChar w:fldCharType="separate"/>
    </w:r>
    <w:r w:rsidR="00832F16">
      <w:rPr>
        <w:rStyle w:val="ab"/>
        <w:rFonts w:cs="Times New Roman"/>
        <w:rtl/>
      </w:rPr>
      <w:t>16</w:t>
    </w:r>
    <w:r w:rsidRPr="004E6E3C">
      <w:rPr>
        <w:rStyle w:val="ab"/>
        <w:rFonts w:cs="Times New Roman"/>
      </w:rPr>
      <w:fldChar w:fldCharType="end"/>
    </w:r>
    <w:r w:rsidRPr="004E6E3C" w:rsidR="00005C8B">
      <w:rPr>
        <w:rStyle w:val="ab"/>
        <w:rFonts w:hint="cs"/>
        <w:rtl/>
      </w:rPr>
      <w:t xml:space="preserve"> מתוך </w:t>
    </w:r>
    <w:r w:rsidRPr="004E6E3C">
      <w:rPr>
        <w:rStyle w:val="ab"/>
      </w:rPr>
      <w:fldChar w:fldCharType="begin"/>
    </w:r>
    <w:r w:rsidRPr="004E6E3C" w:rsidR="00005C8B">
      <w:rPr>
        <w:rStyle w:val="ab"/>
      </w:rPr>
      <w:instrText xml:space="preserve"> NUMPAGES </w:instrText>
    </w:r>
    <w:r w:rsidRPr="004E6E3C">
      <w:rPr>
        <w:rStyle w:val="ab"/>
      </w:rPr>
      <w:fldChar w:fldCharType="separate"/>
    </w:r>
    <w:r w:rsidR="00832F16">
      <w:rPr>
        <w:rStyle w:val="ab"/>
        <w:rtl/>
      </w:rPr>
      <w:t>16</w:t>
    </w:r>
    <w:r w:rsidRPr="004E6E3C">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56" w:rsidRDefault="00005C8B" w14:paraId="287ED83E" w14:textId="77777777">
      <w:r>
        <w:separator/>
      </w:r>
    </w:p>
  </w:footnote>
  <w:footnote w:type="continuationSeparator" w:id="0">
    <w:p w:rsidR="00694556" w:rsidRDefault="00005C8B" w14:paraId="5115356B" w14:textId="77777777">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1277D7" w14:paraId="7793FACB" w14:textId="2E3ED8ED">
    <w:pPr>
      <w:pStyle w:val="a3"/>
      <w:jc w:val="center"/>
      <w:rPr>
        <w:rFonts w:cs="FrankRuehl"/>
        <w:noProof w:val="0"/>
        <w:sz w:val="28"/>
        <w:szCs w:val="28"/>
        <w:rtl/>
      </w:rPr>
    </w:pPr>
    <w:r>
      <w:rPr>
        <w:rFonts w:cs="FrankRuehl"/>
        <w:sz w:val="28"/>
        <w:szCs w:val="28"/>
      </w:rPr>
      <w:drawing>
        <wp:inline distT="0" distB="0" distL="0" distR="0" wp14:anchorId="627EC63C" wp14:editId="3487CDA7">
          <wp:extent cx="371475" cy="466725"/>
          <wp:effectExtent l="0" t="0" r="9525" b="952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925"/>
      <w:gridCol w:w="3580"/>
    </w:tblGrid>
    <w:tr w:rsidR="00694556" w14:paraId="13051756" w14:textId="77777777">
      <w:trPr>
        <w:trHeight w:val="418" w:hRule="exact"/>
        <w:jc w:val="center"/>
      </w:trPr>
      <w:sdt>
        <w:sdtPr>
          <w:rPr>
            <w:rtl/>
          </w:rPr>
          <w:alias w:val="1174"/>
          <w:tag w:val="1174"/>
          <w:id w:val="-1775709220"/>
          <w:text/>
        </w:sdtPr>
        <w:sdtEndPr/>
        <w:sdtContent>
          <w:tc>
            <w:tcPr>
              <w:tcW w:w="8721" w:type="dxa"/>
              <w:gridSpan w:val="2"/>
            </w:tcPr>
            <w:p w:rsidR="00694556" w:rsidRDefault="00005C8B" w14:paraId="03093363" w14:textId="77777777">
              <w:pPr>
                <w:pStyle w:val="a3"/>
                <w:jc w:val="center"/>
                <w:rPr>
                  <w:rFonts w:ascii="Tahoma" w:hAnsi="Tahoma" w:cs="Tahoma"/>
                  <w:noProof w:val="0"/>
                  <w:color w:val="000080"/>
                  <w:rtl/>
                </w:rPr>
              </w:pPr>
              <w:r>
                <w:rPr>
                  <w:rFonts w:ascii="Tahoma" w:hAnsi="Tahoma" w:cs="Tahoma"/>
                  <w:b/>
                  <w:bCs/>
                  <w:noProof w:val="0"/>
                  <w:color w:val="000080"/>
                  <w:rtl/>
                </w:rPr>
                <w:t>בית משפט השלום בחיפה</w:t>
              </w:r>
            </w:p>
          </w:tc>
        </w:sdtContent>
      </w:sdt>
    </w:tr>
    <w:tr w:rsidR="00694556" w14:paraId="362120C2" w14:textId="77777777">
      <w:trPr>
        <w:trHeight w:val="337"/>
        <w:jc w:val="center"/>
      </w:trPr>
      <w:tc>
        <w:tcPr>
          <w:tcW w:w="5047" w:type="dxa"/>
        </w:tcPr>
        <w:p w:rsidR="00694556" w:rsidRDefault="00694556" w14:paraId="455D04D4" w14:textId="77777777">
          <w:pPr>
            <w:rPr>
              <w:b/>
              <w:bCs/>
              <w:noProof w:val="0"/>
              <w:sz w:val="26"/>
              <w:szCs w:val="26"/>
              <w:rtl/>
            </w:rPr>
          </w:pPr>
        </w:p>
      </w:tc>
      <w:tc>
        <w:tcPr>
          <w:tcW w:w="3674" w:type="dxa"/>
        </w:tcPr>
        <w:p w:rsidR="00694556" w:rsidRDefault="00694556" w14:paraId="1C8F078B" w14:textId="77777777">
          <w:pPr>
            <w:pStyle w:val="a3"/>
            <w:jc w:val="right"/>
            <w:rPr>
              <w:b/>
              <w:bCs/>
              <w:noProof w:val="0"/>
              <w:sz w:val="26"/>
              <w:szCs w:val="26"/>
              <w:rtl/>
            </w:rPr>
          </w:pPr>
        </w:p>
      </w:tc>
    </w:tr>
    <w:tr w:rsidR="00694556" w14:paraId="6BA7784F" w14:textId="77777777">
      <w:trPr>
        <w:trHeight w:val="337"/>
        <w:jc w:val="center"/>
      </w:trPr>
      <w:tc>
        <w:tcPr>
          <w:tcW w:w="8721" w:type="dxa"/>
          <w:gridSpan w:val="2"/>
        </w:tcPr>
        <w:p w:rsidR="00694556" w:rsidRDefault="00832F16" w14:paraId="2FF29456" w14:textId="77777777">
          <w:pPr>
            <w:rPr>
              <w:b/>
              <w:bCs/>
              <w:noProof w:val="0"/>
              <w:sz w:val="26"/>
              <w:szCs w:val="26"/>
              <w:rtl/>
            </w:rPr>
          </w:pPr>
          <w:sdt>
            <w:sdtPr>
              <w:rPr>
                <w:b/>
                <w:bCs/>
                <w:noProof w:val="0"/>
                <w:sz w:val="26"/>
                <w:szCs w:val="26"/>
                <w:rtl/>
              </w:rPr>
              <w:alias w:val="1170"/>
              <w:tag w:val="1170"/>
              <w:id w:val="299038016"/>
              <w:text w:multiLine="1"/>
            </w:sdtPr>
            <w:sdtEndPr/>
            <w:sdtContent>
              <w:r w:rsidR="00BD455B">
                <w:rPr>
                  <w:b/>
                  <w:bCs/>
                  <w:noProof w:val="0"/>
                  <w:sz w:val="26"/>
                  <w:szCs w:val="26"/>
                  <w:rtl/>
                </w:rPr>
                <w:t>ת"א</w:t>
              </w:r>
            </w:sdtContent>
          </w:sdt>
          <w:r w:rsidR="00005C8B">
            <w:rPr>
              <w:b/>
              <w:bCs/>
              <w:noProof w:val="0"/>
              <w:sz w:val="26"/>
              <w:szCs w:val="26"/>
              <w:rtl/>
            </w:rPr>
            <w:t xml:space="preserve"> </w:t>
          </w:r>
          <w:sdt>
            <w:sdtPr>
              <w:rPr>
                <w:b/>
                <w:bCs/>
                <w:noProof w:val="0"/>
                <w:sz w:val="26"/>
                <w:szCs w:val="26"/>
                <w:rtl/>
              </w:rPr>
              <w:alias w:val="1171"/>
              <w:tag w:val="1171"/>
              <w:id w:val="81650337"/>
              <w:text w:multiLine="1"/>
            </w:sdtPr>
            <w:sdtEndPr/>
            <w:sdtContent>
              <w:r w:rsidR="00BD455B">
                <w:rPr>
                  <w:b/>
                  <w:bCs/>
                  <w:noProof w:val="0"/>
                  <w:sz w:val="26"/>
                  <w:szCs w:val="26"/>
                  <w:rtl/>
                </w:rPr>
                <w:t>41419-10-22</w:t>
              </w:r>
            </w:sdtContent>
          </w:sdt>
          <w:r w:rsidR="00005C8B">
            <w:rPr>
              <w:b/>
              <w:bCs/>
              <w:noProof w:val="0"/>
              <w:sz w:val="26"/>
              <w:szCs w:val="26"/>
              <w:rtl/>
            </w:rPr>
            <w:t xml:space="preserve"> </w:t>
          </w:r>
          <w:sdt>
            <w:sdtPr>
              <w:rPr>
                <w:b/>
                <w:bCs/>
                <w:noProof w:val="0"/>
                <w:sz w:val="26"/>
                <w:szCs w:val="26"/>
                <w:rtl/>
              </w:rPr>
              <w:alias w:val="1172"/>
              <w:tag w:val="1172"/>
              <w:id w:val="-1742169342"/>
              <w:text w:multiLine="1"/>
            </w:sdtPr>
            <w:sdtEndPr/>
            <w:sdtContent>
              <w:r w:rsidR="00BD455B">
                <w:rPr>
                  <w:b/>
                  <w:bCs/>
                  <w:noProof w:val="0"/>
                  <w:sz w:val="26"/>
                  <w:szCs w:val="26"/>
                  <w:rtl/>
                </w:rPr>
                <w:t>איי דיי סידס פארם בע"מ נ' לאוס מדיה ואינטראקטיב בע"מ</w:t>
              </w:r>
            </w:sdtContent>
          </w:sdt>
        </w:p>
        <w:p w:rsidRPr="00957C90" w:rsidR="00694556" w:rsidRDefault="00694556" w14:paraId="08316343" w14:textId="77777777">
          <w:pPr>
            <w:rPr>
              <w:b/>
              <w:bCs/>
              <w:noProof w:val="0"/>
              <w:sz w:val="2"/>
              <w:szCs w:val="2"/>
              <w:rtl/>
            </w:rPr>
          </w:pPr>
        </w:p>
        <w:p w:rsidR="0043595F" w:rsidP="00957C90" w:rsidRDefault="00957C90" w14:paraId="69B9C7C5" w14:textId="77777777">
          <w:pPr>
            <w:rPr>
              <w:b/>
              <w:bCs/>
              <w:noProof w:val="0"/>
              <w:sz w:val="26"/>
              <w:szCs w:val="26"/>
              <w:rtl/>
            </w:rPr>
          </w:pPr>
          <w:r w:rsidRPr="00957C90">
            <w:rPr>
              <w:rFonts w:hint="cs"/>
              <w:b/>
              <w:bCs/>
              <w:noProof w:val="0"/>
              <w:sz w:val="26"/>
              <w:szCs w:val="26"/>
              <w:rtl/>
            </w:rPr>
            <w:t xml:space="preserve"> </w:t>
          </w:r>
        </w:p>
        <w:p w:rsidRPr="00957C90" w:rsidR="00957C90" w:rsidRDefault="005C7EC6" w14:paraId="1731C6E2" w14:textId="77777777">
          <w:pPr>
            <w:rPr>
              <w:b/>
              <w:bCs/>
              <w:noProof w:val="0"/>
              <w:sz w:val="26"/>
              <w:szCs w:val="26"/>
              <w:rtl/>
            </w:rPr>
          </w:pPr>
          <w:r>
            <w:rPr>
              <w:rFonts w:hint="cs"/>
              <w:sz w:val="20"/>
              <w:szCs w:val="20"/>
              <w:rtl/>
            </w:rPr>
            <w:t xml:space="preserve">תיק חיצוני: </w:t>
          </w:r>
          <w:sdt>
            <w:sdtPr>
              <w:rPr>
                <w:rFonts w:hint="cs"/>
                <w:sz w:val="20"/>
                <w:szCs w:val="20"/>
                <w:rtl/>
              </w:rPr>
              <w:alias w:val="1572"/>
              <w:tag w:val="1572"/>
              <w:id w:val="940805582"/>
              <w:showingPlcHdr/>
              <w:text w:multiLine="1"/>
            </w:sdtPr>
            <w:sdtEndPr/>
            <w:sdtContent>
              <w:sdt>
                <w:sdtPr>
                  <w:rPr>
                    <w:rFonts w:hint="cs"/>
                    <w:sz w:val="20"/>
                    <w:szCs w:val="20"/>
                    <w:rtl/>
                  </w:rPr>
                  <w:alias w:val="1198"/>
                  <w:tag w:val="1198"/>
                  <w:id w:val="-51619777"/>
                  <w:text w:multiLine="1"/>
                </w:sdtPr>
                <w:sdtEndPr/>
                <w:sdtContent/>
              </w:sdt>
              <w:r>
                <w:rPr>
                  <w:rFonts w:hint="cs"/>
                  <w:sz w:val="20"/>
                  <w:szCs w:val="20"/>
                  <w:rtl/>
                </w:rPr>
                <w:t xml:space="preserve"> </w:t>
              </w:r>
            </w:sdtContent>
          </w:sdt>
          <w:r>
            <w:rPr>
              <w:rFonts w:hint="cs"/>
              <w:sz w:val="20"/>
              <w:szCs w:val="20"/>
              <w:rtl/>
            </w:rPr>
            <w:t xml:space="preserve"> </w:t>
          </w:r>
        </w:p>
      </w:tc>
    </w:tr>
  </w:tbl>
  <w:p w:rsidR="00694556" w:rsidRDefault="00005C8B" w14:paraId="12BF4EFC" w14:textId="77777777">
    <w:pPr>
      <w:pStyle w:val="a3"/>
      <w:rPr>
        <w:noProof w:val="0"/>
        <w:rtl/>
      </w:rPr>
    </w:pPr>
    <w:r>
      <w:rPr>
        <w:noProof w:val="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001B"/>
    <w:multiLevelType w:val="hybridMultilevel"/>
    <w:tmpl w:val="B2C4B5E4"/>
    <w:lvl w:ilvl="0" w:tplc="5F9C772A">
      <w:start w:val="1"/>
      <w:numFmt w:val="decimal"/>
      <w:pStyle w:val="Ruller4"/>
      <w:lvlText w:val="%1."/>
      <w:lvlJc w:val="left"/>
      <w:pPr>
        <w:tabs>
          <w:tab w:val="num" w:pos="907"/>
        </w:tabs>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4A9505E3"/>
    <w:multiLevelType w:val="hybridMultilevel"/>
    <w:tmpl w:val="9E662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F941C3"/>
    <w:multiLevelType w:val="hybridMultilevel"/>
    <w:tmpl w:val="192CF176"/>
    <w:lvl w:ilvl="0" w:tplc="D45EAE44">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1208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5C8B"/>
    <w:rsid w:val="00016C35"/>
    <w:rsid w:val="00017265"/>
    <w:rsid w:val="000258FD"/>
    <w:rsid w:val="000564AB"/>
    <w:rsid w:val="000C38DA"/>
    <w:rsid w:val="000D5E2D"/>
    <w:rsid w:val="000D6777"/>
    <w:rsid w:val="0010200E"/>
    <w:rsid w:val="001063E9"/>
    <w:rsid w:val="001072A9"/>
    <w:rsid w:val="00117119"/>
    <w:rsid w:val="00121F97"/>
    <w:rsid w:val="001277D7"/>
    <w:rsid w:val="00132017"/>
    <w:rsid w:val="0014234E"/>
    <w:rsid w:val="00145A87"/>
    <w:rsid w:val="00151150"/>
    <w:rsid w:val="001C4003"/>
    <w:rsid w:val="001D4A31"/>
    <w:rsid w:val="00213E97"/>
    <w:rsid w:val="0022507E"/>
    <w:rsid w:val="00225627"/>
    <w:rsid w:val="0023460C"/>
    <w:rsid w:val="002352F7"/>
    <w:rsid w:val="00247B40"/>
    <w:rsid w:val="002B6B9F"/>
    <w:rsid w:val="002D2C43"/>
    <w:rsid w:val="00352D69"/>
    <w:rsid w:val="00381D3A"/>
    <w:rsid w:val="003823DA"/>
    <w:rsid w:val="00392FEC"/>
    <w:rsid w:val="00396F11"/>
    <w:rsid w:val="003C0C62"/>
    <w:rsid w:val="003E2A64"/>
    <w:rsid w:val="003F0BFB"/>
    <w:rsid w:val="003F43F4"/>
    <w:rsid w:val="00403B01"/>
    <w:rsid w:val="00404C70"/>
    <w:rsid w:val="00405D1A"/>
    <w:rsid w:val="0043138C"/>
    <w:rsid w:val="0043595F"/>
    <w:rsid w:val="00460566"/>
    <w:rsid w:val="0047645A"/>
    <w:rsid w:val="0048054B"/>
    <w:rsid w:val="004C5081"/>
    <w:rsid w:val="004D49A3"/>
    <w:rsid w:val="004E6E3C"/>
    <w:rsid w:val="00511803"/>
    <w:rsid w:val="005124F1"/>
    <w:rsid w:val="00530BAD"/>
    <w:rsid w:val="00547DB7"/>
    <w:rsid w:val="00567324"/>
    <w:rsid w:val="00572A8B"/>
    <w:rsid w:val="0059090C"/>
    <w:rsid w:val="005B0F49"/>
    <w:rsid w:val="005B15B2"/>
    <w:rsid w:val="005C7EC6"/>
    <w:rsid w:val="005D4BDB"/>
    <w:rsid w:val="00622BAA"/>
    <w:rsid w:val="00625C89"/>
    <w:rsid w:val="00671BD5"/>
    <w:rsid w:val="006805C1"/>
    <w:rsid w:val="006816EC"/>
    <w:rsid w:val="00683AF6"/>
    <w:rsid w:val="00694556"/>
    <w:rsid w:val="006E1A53"/>
    <w:rsid w:val="007056AA"/>
    <w:rsid w:val="00744F41"/>
    <w:rsid w:val="007A24FE"/>
    <w:rsid w:val="007A35AA"/>
    <w:rsid w:val="007A484A"/>
    <w:rsid w:val="007A4AC7"/>
    <w:rsid w:val="007D77CA"/>
    <w:rsid w:val="007F1048"/>
    <w:rsid w:val="00820005"/>
    <w:rsid w:val="00831235"/>
    <w:rsid w:val="00832F16"/>
    <w:rsid w:val="008452AF"/>
    <w:rsid w:val="00846D27"/>
    <w:rsid w:val="0085462E"/>
    <w:rsid w:val="008610A7"/>
    <w:rsid w:val="00881E31"/>
    <w:rsid w:val="00892638"/>
    <w:rsid w:val="008B3127"/>
    <w:rsid w:val="008E1332"/>
    <w:rsid w:val="00903896"/>
    <w:rsid w:val="00905E4B"/>
    <w:rsid w:val="009251C3"/>
    <w:rsid w:val="00927813"/>
    <w:rsid w:val="00944D13"/>
    <w:rsid w:val="00957C90"/>
    <w:rsid w:val="00963167"/>
    <w:rsid w:val="00963396"/>
    <w:rsid w:val="00964B1E"/>
    <w:rsid w:val="009B10DA"/>
    <w:rsid w:val="009B7F74"/>
    <w:rsid w:val="009E0263"/>
    <w:rsid w:val="00A23A70"/>
    <w:rsid w:val="00A267CF"/>
    <w:rsid w:val="00A43458"/>
    <w:rsid w:val="00A47BE1"/>
    <w:rsid w:val="00A64FFD"/>
    <w:rsid w:val="00AA08EE"/>
    <w:rsid w:val="00AA4E38"/>
    <w:rsid w:val="00AC4AD2"/>
    <w:rsid w:val="00AC4E19"/>
    <w:rsid w:val="00AF1ED6"/>
    <w:rsid w:val="00B368FE"/>
    <w:rsid w:val="00B40681"/>
    <w:rsid w:val="00B605F0"/>
    <w:rsid w:val="00B80CBD"/>
    <w:rsid w:val="00BC3369"/>
    <w:rsid w:val="00BD455B"/>
    <w:rsid w:val="00BE7230"/>
    <w:rsid w:val="00BF77EE"/>
    <w:rsid w:val="00C32E0F"/>
    <w:rsid w:val="00C42BF9"/>
    <w:rsid w:val="00C634A5"/>
    <w:rsid w:val="00C64DF5"/>
    <w:rsid w:val="00C83E56"/>
    <w:rsid w:val="00CA4F0F"/>
    <w:rsid w:val="00CD46B0"/>
    <w:rsid w:val="00D10ED0"/>
    <w:rsid w:val="00D111C1"/>
    <w:rsid w:val="00D248C0"/>
    <w:rsid w:val="00D319B3"/>
    <w:rsid w:val="00D41C0C"/>
    <w:rsid w:val="00D44A07"/>
    <w:rsid w:val="00D53924"/>
    <w:rsid w:val="00D60849"/>
    <w:rsid w:val="00D62896"/>
    <w:rsid w:val="00D631A2"/>
    <w:rsid w:val="00D9117B"/>
    <w:rsid w:val="00D96D8C"/>
    <w:rsid w:val="00DC6BFD"/>
    <w:rsid w:val="00DD337E"/>
    <w:rsid w:val="00E00B6F"/>
    <w:rsid w:val="00E17B07"/>
    <w:rsid w:val="00E264BD"/>
    <w:rsid w:val="00E54642"/>
    <w:rsid w:val="00E97908"/>
    <w:rsid w:val="00EA7A34"/>
    <w:rsid w:val="00ED5682"/>
    <w:rsid w:val="00EF3ED0"/>
    <w:rsid w:val="00EF5B41"/>
    <w:rsid w:val="00F17E56"/>
    <w:rsid w:val="00F51B27"/>
    <w:rsid w:val="00F622EC"/>
    <w:rsid w:val="00F75F4B"/>
    <w:rsid w:val="00F81F73"/>
    <w:rsid w:val="00F9506F"/>
    <w:rsid w:val="00FD0431"/>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0834"/>
    <o:shapelayout v:ext="edit">
      <o:idmap v:ext="edit" data="1"/>
    </o:shapelayout>
  </w:shapeDefaults>
  <w:decimalSymbol w:val="."/>
  <w:listSeparator w:val=","/>
  <w14:docId w14:val="5979F57A"/>
  <w15:docId w15:val="{1E80D9A6-1C5D-4BC2-9543-3ABB23501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957C90"/>
    <w:rPr>
      <w:color w:val="808080"/>
    </w:rPr>
  </w:style>
  <w:style w:type="paragraph" w:styleId="ad">
    <w:name w:val="List Paragraph"/>
    <w:basedOn w:val="a"/>
    <w:uiPriority w:val="34"/>
    <w:qFormat/>
    <w:rsid w:val="00AA4E38"/>
    <w:pPr>
      <w:ind w:left="720"/>
      <w:contextualSpacing/>
    </w:pPr>
  </w:style>
  <w:style w:type="character" w:styleId="Hyperlink">
    <w:name w:val="Hyperlink"/>
    <w:basedOn w:val="a0"/>
    <w:semiHidden/>
    <w:unhideWhenUsed/>
    <w:rsid w:val="0048054B"/>
    <w:rPr>
      <w:color w:val="0000FF"/>
      <w:u w:val="single"/>
    </w:rPr>
  </w:style>
  <w:style w:type="character" w:customStyle="1" w:styleId="paragraphhit">
    <w:name w:val="paragraphhit"/>
    <w:basedOn w:val="a0"/>
    <w:rsid w:val="0048054B"/>
  </w:style>
  <w:style w:type="paragraph" w:customStyle="1" w:styleId="Ruller40">
    <w:name w:val="Ruller4"/>
    <w:basedOn w:val="a"/>
    <w:rsid w:val="0043138C"/>
    <w:pPr>
      <w:tabs>
        <w:tab w:val="left" w:pos="800"/>
      </w:tabs>
      <w:overflowPunct w:val="0"/>
      <w:autoSpaceDE w:val="0"/>
      <w:autoSpaceDN w:val="0"/>
      <w:adjustRightInd w:val="0"/>
      <w:spacing w:line="360" w:lineRule="auto"/>
      <w:jc w:val="both"/>
    </w:pPr>
    <w:rPr>
      <w:rFonts w:ascii="Arial TUR" w:hAnsi="Arial TUR" w:cs="FrankRuehl"/>
      <w:noProof w:val="0"/>
      <w:spacing w:val="10"/>
      <w:sz w:val="22"/>
      <w:szCs w:val="28"/>
    </w:rPr>
  </w:style>
  <w:style w:type="paragraph" w:customStyle="1" w:styleId="Ruller4">
    <w:name w:val="Ruller 4 ממוספר"/>
    <w:basedOn w:val="Ruller40"/>
    <w:next w:val="Ruller40"/>
    <w:rsid w:val="0043138C"/>
    <w:pPr>
      <w:numPr>
        <w:numId w:val="3"/>
      </w:numPr>
    </w:pPr>
    <w:rPr>
      <w:rFonts w:ascii="Garamond" w:hAnsi="Garamond"/>
      <w:sz w:val="24"/>
    </w:rPr>
  </w:style>
  <w:style w:type="paragraph" w:customStyle="1" w:styleId="ruller41">
    <w:name w:val="ruller4"/>
    <w:basedOn w:val="a"/>
    <w:rsid w:val="00405D1A"/>
    <w:pPr>
      <w:overflowPunct w:val="0"/>
      <w:autoSpaceDE w:val="0"/>
      <w:autoSpaceDN w:val="0"/>
      <w:spacing w:line="360" w:lineRule="auto"/>
      <w:jc w:val="both"/>
    </w:pPr>
    <w:rPr>
      <w:rFonts w:ascii="Arial TUR" w:hAnsi="Arial TUR" w:cs="Times New Roman"/>
      <w:noProof w:val="0"/>
      <w:spacing w:val="10"/>
      <w:sz w:val="22"/>
      <w:szCs w:val="22"/>
      <w:lang w:eastAsia="he-IL"/>
    </w:rPr>
  </w:style>
  <w:style w:type="paragraph" w:customStyle="1" w:styleId="ruller5">
    <w:name w:val="ruller5"/>
    <w:basedOn w:val="a"/>
    <w:rsid w:val="00405D1A"/>
    <w:pPr>
      <w:overflowPunct w:val="0"/>
      <w:autoSpaceDE w:val="0"/>
      <w:autoSpaceDN w:val="0"/>
      <w:ind w:left="1642" w:right="1282"/>
      <w:jc w:val="both"/>
    </w:pPr>
    <w:rPr>
      <w:rFonts w:ascii="Arial TUR" w:hAnsi="Arial TUR" w:cs="Times New Roman"/>
      <w:noProof w:val="0"/>
      <w:spacing w:val="10"/>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17474">
      <w:bodyDiv w:val="1"/>
      <w:marLeft w:val="0"/>
      <w:marRight w:val="0"/>
      <w:marTop w:val="0"/>
      <w:marBottom w:val="0"/>
      <w:divBdr>
        <w:top w:val="none" w:sz="0" w:space="0" w:color="auto"/>
        <w:left w:val="none" w:sz="0" w:space="0" w:color="auto"/>
        <w:bottom w:val="none" w:sz="0" w:space="0" w:color="auto"/>
        <w:right w:val="none" w:sz="0" w:space="0" w:color="auto"/>
      </w:divBdr>
    </w:div>
    <w:div w:id="476723306">
      <w:bodyDiv w:val="1"/>
      <w:marLeft w:val="0"/>
      <w:marRight w:val="0"/>
      <w:marTop w:val="0"/>
      <w:marBottom w:val="0"/>
      <w:divBdr>
        <w:top w:val="none" w:sz="0" w:space="0" w:color="auto"/>
        <w:left w:val="none" w:sz="0" w:space="0" w:color="auto"/>
        <w:bottom w:val="none" w:sz="0" w:space="0" w:color="auto"/>
        <w:right w:val="none" w:sz="0" w:space="0" w:color="auto"/>
      </w:divBdr>
    </w:div>
    <w:div w:id="772897941">
      <w:bodyDiv w:val="1"/>
      <w:marLeft w:val="0"/>
      <w:marRight w:val="0"/>
      <w:marTop w:val="0"/>
      <w:marBottom w:val="0"/>
      <w:divBdr>
        <w:top w:val="none" w:sz="0" w:space="0" w:color="auto"/>
        <w:left w:val="none" w:sz="0" w:space="0" w:color="auto"/>
        <w:bottom w:val="none" w:sz="0" w:space="0" w:color="auto"/>
        <w:right w:val="none" w:sz="0" w:space="0" w:color="auto"/>
      </w:divBdr>
    </w:div>
    <w:div w:id="838541208">
      <w:bodyDiv w:val="1"/>
      <w:marLeft w:val="0"/>
      <w:marRight w:val="0"/>
      <w:marTop w:val="0"/>
      <w:marBottom w:val="0"/>
      <w:divBdr>
        <w:top w:val="none" w:sz="0" w:space="0" w:color="auto"/>
        <w:left w:val="none" w:sz="0" w:space="0" w:color="auto"/>
        <w:bottom w:val="none" w:sz="0" w:space="0" w:color="auto"/>
        <w:right w:val="none" w:sz="0" w:space="0" w:color="auto"/>
      </w:divBdr>
    </w:div>
    <w:div w:id="1215235742">
      <w:bodyDiv w:val="1"/>
      <w:marLeft w:val="0"/>
      <w:marRight w:val="0"/>
      <w:marTop w:val="0"/>
      <w:marBottom w:val="0"/>
      <w:divBdr>
        <w:top w:val="none" w:sz="0" w:space="0" w:color="auto"/>
        <w:left w:val="none" w:sz="0" w:space="0" w:color="auto"/>
        <w:bottom w:val="none" w:sz="0" w:space="0" w:color="auto"/>
        <w:right w:val="none" w:sz="0" w:space="0" w:color="auto"/>
      </w:divBdr>
    </w:div>
    <w:div w:id="1281112861">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851673849">
      <w:bodyDiv w:val="1"/>
      <w:marLeft w:val="0"/>
      <w:marRight w:val="0"/>
      <w:marTop w:val="0"/>
      <w:marBottom w:val="0"/>
      <w:divBdr>
        <w:top w:val="none" w:sz="0" w:space="0" w:color="auto"/>
        <w:left w:val="none" w:sz="0" w:space="0" w:color="auto"/>
        <w:bottom w:val="none" w:sz="0" w:space="0" w:color="auto"/>
        <w:right w:val="none" w:sz="0" w:space="0" w:color="auto"/>
      </w:divBdr>
    </w:div>
    <w:div w:id="203614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webSettings" Target="webSettings.xml" Id="rId7" /><Relationship Type="http://schemas.openxmlformats.org/officeDocument/2006/relationships/hyperlink" Target="http://www.nevo.co.il/case/6133027" TargetMode="Externa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yperlink" Target="http://www.nevo.co.il/case/5568823"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www.nevo.co.il/case/1792017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image" Target="/media/image.jpg" Id="Re2a76b1e311245d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TotalTime>
  <Pages>16</Pages>
  <Words>4648</Words>
  <Characters>23242</Characters>
  <Application>Microsoft Office Word</Application>
  <DocSecurity>0</DocSecurity>
  <Lines>193</Lines>
  <Paragraphs>55</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27835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רמזי חדיד</cp:lastModifiedBy>
  <cp:revision>112</cp:revision>
  <dcterms:created xsi:type="dcterms:W3CDTF">2012-08-05T21:29:00Z</dcterms:created>
  <dcterms:modified xsi:type="dcterms:W3CDTF">2026-08-10T16:09:00Z</dcterms:modified>
</cp:coreProperties>
</file>

<file path=docProps/custom.xml><?xml version="1.0" encoding="utf-8"?>
<op:Properties xmlns:vt="http://schemas.openxmlformats.org/officeDocument/2006/docPropsVTypes" xmlns:op="http://schemas.openxmlformats.org/officeDocument/2006/custom-properties"/>
</file>